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揭阳市生态环境局揭东分局2021年度政府信息公开工作年度报告</w:t>
      </w: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总体情况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坚决贯彻落实《中华人民共和国政府信息公开条例（2019年修订）》（以下简称《条例》）及省、市、区政府信息公开部署要求，强化组织领导，坚持“以公开为原则，以不公开为例外”，围绕生态环境保护工作，积极推进政务公开工作，深化公开内容，强化监督检查，及时公开政府信息，依法保障人民群众的知情权、参与权和监督权，不断提升政府信息公开质量和实效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年，我局围绕行政审批、行政执法等主要工作职能，对本单位所产生的信息按规定应该向社会公开的信息，及时主动向社会公开，进一步保障公众知情权。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年，我局未收到政府信息公开申请。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不断强化贯彻落实政府信息公开制度，规范政务公开工作，及时向各股室（站）传达市局、揭东区政府关于信息公开工作会议的有关精神，增强全体工作人员的政务公开意识和能力，明确政务公开工作职责，切实提高政府信息公开质量。     </w:t>
      </w:r>
    </w:p>
    <w:p>
      <w:pPr>
        <w:pStyle w:val="4"/>
        <w:widowControl/>
        <w:numPr>
          <w:ilvl w:val="0"/>
          <w:numId w:val="2"/>
        </w:num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我局主要通过揭东区政府门户网站全面推进政务公开，最大限度方便群众和企业办事，打通政府联系服务群众和企业“最后一公里”。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</w:p>
    <w:p>
      <w:pPr>
        <w:pStyle w:val="4"/>
        <w:widowControl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我局严格落实政府信息公开保密审查制度，对所有拟在区政府网公开的行政处罚决定信息进行保密性审查，强化日常监督，确保政府信息公开工作落到实处。</w:t>
      </w: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ascii="Calibri" w:hAnsi="Calibri" w:eastAsia="宋体" w:cs="Calibri"/>
                <w:color w:val="333333"/>
                <w:szCs w:val="21"/>
                <w:lang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收到和处理政府信息公开申请情况</w:t>
      </w:r>
    </w:p>
    <w:tbl>
      <w:tblPr>
        <w:tblStyle w:val="5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pacing w:line="600" w:lineRule="exact"/>
        <w:ind w:firstLine="42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政府信息公开行政复议、行政诉讼情况</w:t>
      </w:r>
    </w:p>
    <w:tbl>
      <w:tblPr>
        <w:tblStyle w:val="5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存在的主要问题及改进情况</w:t>
      </w: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年，我局在政府信息公开工作方面取得了一定的成效，但尚存在以下不足：一是政务信息公开力度有待提升，公开的内容还不够全面；二是部分栏目信息更新不够及时。</w:t>
      </w: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我局将针对信息公开工作的薄弱环节，继续采取有效措施推进政务信息公开工作。一是规范和细化信息公开内容，确保公开信息的完整性；二是积极组织参加信息公开业务培训，使信息公开的内容、渠道、时效满足《条例》及上级部门的要求；三是依法及时答复政府信息依申请公开申请，保障人民群众的知情权。</w:t>
      </w:r>
    </w:p>
    <w:p>
      <w:pPr>
        <w:pStyle w:val="4"/>
        <w:widowControl/>
        <w:numPr>
          <w:ilvl w:val="0"/>
          <w:numId w:val="1"/>
        </w:numPr>
        <w:spacing w:before="312" w:beforeLines="100" w:after="156" w:afterLines="50" w:line="600" w:lineRule="exact"/>
        <w:ind w:left="1361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其他需要报告的事项</w:t>
      </w:r>
    </w:p>
    <w:p>
      <w:pPr>
        <w:pStyle w:val="4"/>
        <w:widowControl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本年度，我局无收取政府信息公开信息处理费，无其他需要报告的事项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揭阳市生态环境局揭东分局</w:t>
      </w: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2022年1月19日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766B5"/>
    <w:multiLevelType w:val="multilevel"/>
    <w:tmpl w:val="387766B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="黑体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18788E"/>
    <w:multiLevelType w:val="multilevel"/>
    <w:tmpl w:val="6D18788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0139A"/>
    <w:rsid w:val="0000463B"/>
    <w:rsid w:val="00041898"/>
    <w:rsid w:val="000567E8"/>
    <w:rsid w:val="000A3940"/>
    <w:rsid w:val="000B72B5"/>
    <w:rsid w:val="00151CEC"/>
    <w:rsid w:val="001A55C1"/>
    <w:rsid w:val="001F2C44"/>
    <w:rsid w:val="00250AB9"/>
    <w:rsid w:val="00293431"/>
    <w:rsid w:val="002B1410"/>
    <w:rsid w:val="003A20D8"/>
    <w:rsid w:val="003B0A6E"/>
    <w:rsid w:val="003B45E9"/>
    <w:rsid w:val="003F6990"/>
    <w:rsid w:val="00404CEC"/>
    <w:rsid w:val="00405074"/>
    <w:rsid w:val="004508B8"/>
    <w:rsid w:val="00451297"/>
    <w:rsid w:val="004C0F9E"/>
    <w:rsid w:val="0058766A"/>
    <w:rsid w:val="005A5B70"/>
    <w:rsid w:val="005E1EBB"/>
    <w:rsid w:val="006415AB"/>
    <w:rsid w:val="00661412"/>
    <w:rsid w:val="00695D6F"/>
    <w:rsid w:val="006973A2"/>
    <w:rsid w:val="006F14D0"/>
    <w:rsid w:val="00707BAC"/>
    <w:rsid w:val="007500E6"/>
    <w:rsid w:val="007E609D"/>
    <w:rsid w:val="0080285B"/>
    <w:rsid w:val="00835A3F"/>
    <w:rsid w:val="008B336A"/>
    <w:rsid w:val="008E7A24"/>
    <w:rsid w:val="008F2085"/>
    <w:rsid w:val="0090343F"/>
    <w:rsid w:val="00993687"/>
    <w:rsid w:val="00AB3270"/>
    <w:rsid w:val="00AD6227"/>
    <w:rsid w:val="00B37391"/>
    <w:rsid w:val="00B8158B"/>
    <w:rsid w:val="00BB5546"/>
    <w:rsid w:val="00BE3B54"/>
    <w:rsid w:val="00C427D9"/>
    <w:rsid w:val="00C67A8F"/>
    <w:rsid w:val="00C722EE"/>
    <w:rsid w:val="00C8265A"/>
    <w:rsid w:val="00CB1950"/>
    <w:rsid w:val="00CD0D67"/>
    <w:rsid w:val="00CE587F"/>
    <w:rsid w:val="00CF662F"/>
    <w:rsid w:val="00D6647C"/>
    <w:rsid w:val="00D90F6F"/>
    <w:rsid w:val="00DD3C7C"/>
    <w:rsid w:val="00E1189B"/>
    <w:rsid w:val="00E42DAF"/>
    <w:rsid w:val="00EB1251"/>
    <w:rsid w:val="00EE53E5"/>
    <w:rsid w:val="00F2517A"/>
    <w:rsid w:val="00FB3C68"/>
    <w:rsid w:val="00FD5A33"/>
    <w:rsid w:val="0421231B"/>
    <w:rsid w:val="059E6566"/>
    <w:rsid w:val="090102A6"/>
    <w:rsid w:val="13DE243D"/>
    <w:rsid w:val="143254B2"/>
    <w:rsid w:val="14BF4C9F"/>
    <w:rsid w:val="16707882"/>
    <w:rsid w:val="1D00139A"/>
    <w:rsid w:val="225A6B1A"/>
    <w:rsid w:val="30062C63"/>
    <w:rsid w:val="3015322C"/>
    <w:rsid w:val="30847E86"/>
    <w:rsid w:val="30A96D1E"/>
    <w:rsid w:val="30C84806"/>
    <w:rsid w:val="312B5393"/>
    <w:rsid w:val="35387AC6"/>
    <w:rsid w:val="3B222455"/>
    <w:rsid w:val="3C7C12BA"/>
    <w:rsid w:val="3DC026FE"/>
    <w:rsid w:val="43082755"/>
    <w:rsid w:val="45FA757A"/>
    <w:rsid w:val="4660228F"/>
    <w:rsid w:val="4853678A"/>
    <w:rsid w:val="49292B48"/>
    <w:rsid w:val="498C6BF1"/>
    <w:rsid w:val="4A22463E"/>
    <w:rsid w:val="4A883B18"/>
    <w:rsid w:val="4CC2104B"/>
    <w:rsid w:val="51706EB0"/>
    <w:rsid w:val="5434126C"/>
    <w:rsid w:val="563F75DD"/>
    <w:rsid w:val="57DD6FBA"/>
    <w:rsid w:val="59065E63"/>
    <w:rsid w:val="59D7533F"/>
    <w:rsid w:val="5B3122F9"/>
    <w:rsid w:val="6051786A"/>
    <w:rsid w:val="61FF561A"/>
    <w:rsid w:val="63C81624"/>
    <w:rsid w:val="691C0AD3"/>
    <w:rsid w:val="695B533B"/>
    <w:rsid w:val="6B4762CA"/>
    <w:rsid w:val="6E92099D"/>
    <w:rsid w:val="6F214E54"/>
    <w:rsid w:val="70B859EC"/>
    <w:rsid w:val="728E65E7"/>
    <w:rsid w:val="75020530"/>
    <w:rsid w:val="75725B5C"/>
    <w:rsid w:val="76DD60A9"/>
    <w:rsid w:val="7C8353D5"/>
    <w:rsid w:val="7DD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揭阳市人民代表大会常务委员会办公室</Company>
  <Pages>4</Pages>
  <Words>1691</Words>
  <Characters>1735</Characters>
  <Lines>15</Lines>
  <Paragraphs>4</Paragraphs>
  <TotalTime>5</TotalTime>
  <ScaleCrop>false</ScaleCrop>
  <LinksUpToDate>false</LinksUpToDate>
  <CharactersWithSpaces>1743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2022-01-19T09:21:00Z</dcterms:created>
  <dc:creator>Administrator</dc:creator>
  <cp:lastModifiedBy>Administrator</cp:lastModifiedBy>
  <dcterms:modified xsi:type="dcterms:W3CDTF">2022-04-25T09:20:00Z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0ED3EC14C5F04C3D9C057E739A370BB9</vt:lpwstr>
  </property>
</Properties>
</file>