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2"/>
          <w:szCs w:val="42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2"/>
          <w:szCs w:val="42"/>
          <w:lang w:eastAsia="zh-CN"/>
        </w:rPr>
        <w:t>玉湖镇</w:t>
      </w:r>
      <w:r>
        <w:rPr>
          <w:rFonts w:hint="eastAsia" w:ascii="Times New Roman" w:hAnsi="Times New Roman" w:eastAsia="方正小标宋简体" w:cs="方正小标宋简体"/>
          <w:sz w:val="42"/>
          <w:szCs w:val="42"/>
          <w:lang w:val="en-US" w:eastAsia="zh-CN"/>
        </w:rPr>
        <w:t>2020年度</w:t>
      </w:r>
      <w:r>
        <w:rPr>
          <w:rFonts w:hint="eastAsia" w:ascii="Times New Roman" w:hAnsi="Times New Roman" w:eastAsia="方正小标宋简体" w:cs="方正小标宋简体"/>
          <w:sz w:val="42"/>
          <w:szCs w:val="42"/>
          <w:lang w:eastAsia="zh-CN"/>
        </w:rPr>
        <w:t>法治政府建设情况报告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一年来，玉湖镇贯彻落实市、区关于法治建设的相关部署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，坚持“以人为本、依法治镇”的方针，深入推进依法执政、依法行政、基层治理、扫黑除恶、法治宣传教育等工作，营造了良好的法治环境。现将我镇2020年依法治镇工作报告如下：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Times New Roman" w:hAnsi="Times New Roman" w:eastAsia="方正黑体简体" w:cs="方正黑体简体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一、加强组织领导，履行法治建设职责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镇委、镇政府高度重视依法治镇工作，将依法治镇工作提到重要议事日程。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全镇继续坚持和完善党委统一领导、人大监督、政府实施、各部门配合、全社会共同参与的领导体制和工作机制，充分发挥党委总揽全局、协调各方的领导核心作用，进一步加强党委对法治镇创建活动工作的领导。镇法治创建工作领导小组办公室充分发挥组织、协调、指导、督查职能作用，各村、各部门按照法治创建领导小组会议精神，加强领导，把法治镇创建工作摆上了重要议事日程，制定年度工作计划，落实具体工作人员，确保法治镇创建活动工作在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村、各部门真正落到实处。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党委、政府主要领导带头履行法治建设第一责任，对法治建设重要工作亲自部署、重大问题亲自过问、重点环节亲自协调、重要任务亲自督办。将法制建设纳入镇经济社会发展总体规划，制定年度工作计划，明确工作要点，强化责任落实，做到了年初有目标、平时有监督、年终有总结。将法制建设纳入年终述职，贯穿到学习、执法、招商、信访等日常工作中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（一）坚持依法行政，努力建设规范化服务型政府。</w:t>
      </w:r>
      <w:r>
        <w:rPr>
          <w:rFonts w:hint="eastAsia" w:ascii="Times New Roman" w:hAnsi="Times New Roman" w:eastAsia="方正仿宋简体" w:cs="方正仿宋简体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一是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全面推进政务公开，设立党务、政务公开栏，公开了镇党委、镇政府职能、职责、机构设置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方正仿宋简体" w:cs="方正仿宋简体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二是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明确镇、村办事服务事项清单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涉及民生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服务事项及时得到办理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方正仿宋简体" w:cs="方正仿宋简体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三是</w:t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caps w:val="0"/>
          <w:color w:val="222222"/>
          <w:spacing w:val="0"/>
          <w:sz w:val="32"/>
          <w:szCs w:val="32"/>
          <w:shd w:val="clear" w:fill="FFFFFF"/>
        </w:rPr>
        <w:t>充分</w:t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发挥</w:t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caps w:val="0"/>
          <w:color w:val="222222"/>
          <w:spacing w:val="0"/>
          <w:sz w:val="32"/>
          <w:szCs w:val="32"/>
          <w:shd w:val="clear" w:fill="FFFFFF"/>
        </w:rPr>
        <w:t>法治宣传教育队伍学法用法带头作用，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积极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开展法治宣传活动。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50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楷体简体" w:cs="方正楷体简体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（二）加强法治宣传教育，全面提升法治观念。</w:t>
      </w:r>
      <w:r>
        <w:rPr>
          <w:rFonts w:hint="eastAsia" w:ascii="Times New Roman" w:hAnsi="Times New Roman" w:eastAsia="方正仿宋简体" w:cs="方正仿宋简体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Times New Roman" w:hAnsi="Times New Roman" w:eastAsia="方正仿宋简体" w:cs="方正仿宋简体"/>
          <w:b w:val="0"/>
          <w:bCs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以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造法治文化主题公园、法治校园、法治宣传示范点为抓手，开展丰富多彩的法制宣传教育活动。举办“6.26”禁毒宣传日、“12.4”全国法制宣传日活动等宣传活动，积极开展法治镇创建活动。充分利用有线电视台、村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（居）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广播作为普法宣传阵地，司法所提供法律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法规、规章咨询，拓展了法律宣传的社会覆盖面。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党政干部学法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常态化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、制度化。我镇定期在机关干部和村两委干部中开展学法活动，认真抓好学法用法工作，提高领导干部依法行政、公共执法能力。将领导干部作为法制宣传教育工作的重点对象，坚持法制讲座制度、法律知识培训制度常态化，不断创新学法形式，增强学法用法的效果。通过法制讲座、集中培训、年度普法考试、年终考核等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方式，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加强领导干部依法行政、廉政建设有关法律法规的学习宣传，培养领导干部有权必有责、有权受监督、违法要追究的法纪观念。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抓好青少年法制宣传教育工作。进一步抓好在校青少年学生法制教育，将法制教育纳入教学计划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进一步建立和完善学校、社会、家庭相结合的法制教育网络，继续发挥兼职法制副校长、青少年社会事务工作者和志愿者、青少年法制教育基地的作用，形成全社会共同关心、支持、参与青少年法制教育基地的工作格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Times New Roman" w:hAnsi="Times New Roman" w:eastAsia="方正黑体简体" w:cs="方正黑体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简体" w:cs="方正黑体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二、深化依法治理，推动社会和谐发展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（一）坚持“扫黑除恶、除恶务尽”方针，积极开展扫黑除恶专项斗争行动。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我镇根据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上级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关于开展扫黑除恶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工作的统一部署，大力宣传扫黑除恶，提升群众知晓率，确保专项行动打出声威，打出实效，努力营造扫黑除恶的良好氛围。创新宣传方式，动员群众积极检举揭发，提供高质量的黑恶犯罪线索。完善组织架构和运行机制，完善台账，确保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各项机制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流转顺畅，部门之间协调配合。在全镇范围内开展涉黑涉恶线索摸排，共同打击黑恶势力，提升人民群众安全感、满意度。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（二）加强信访维稳工作，有效维护社会稳定。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做到及时排查调处，提前化解。做到小矛盾不出村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大矛盾不出镇，切实把群众反映的问题解决在基层，把矛盾化解在萌芽状态，对全镇未办结的信访隐患及矛盾纠纷进行集中化解。同时，加大有序信访宣传力度，对违法缠访闹访人员严厉打击，依法处理。全镇社会稳定及人民群众安全感明显增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（三）加大各类安全生产、食品药品监管和森林防火力度。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认真落实“以人为本”的指导思想，坚持资源开发与环境保护并重，发展经济与保护人民生命财产安全并重，强化安全生产执法，及时采取有效措施消除安全隐患，全力维护全镇经济社会发展秩序，有效杜绝了重大安全事故的发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Times New Roman" w:hAnsi="Times New Roman" w:eastAsia="方正黑体简体" w:cs="方正黑体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简体" w:cs="方正黑体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三、我镇依法治镇工作现存问题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我镇在依法治镇方面虽然取得了一定的成绩，但离上级要求和群众期盼还存在一定差距，主要表现在：</w:t>
      </w:r>
      <w:r>
        <w:rPr>
          <w:rFonts w:hint="eastAsia" w:ascii="Times New Roman" w:hAnsi="Times New Roman" w:eastAsia="方正仿宋简体" w:cs="方正仿宋简体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一是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镇村两级干部法治意识有待提高，运用法治思维和法治方式解决问题的能力有待加强。</w:t>
      </w:r>
      <w:r>
        <w:rPr>
          <w:rFonts w:hint="eastAsia" w:ascii="Times New Roman" w:hAnsi="Times New Roman" w:eastAsia="方正仿宋简体" w:cs="方正仿宋简体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二是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普法教育形式比较单一，创新力度不够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方正仿宋简体" w:cs="方正仿宋简体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三是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专职法治工作队伍力量不强，工作标准不高等。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Times New Roman" w:hAnsi="Times New Roman" w:eastAsia="方正黑体简体" w:cs="方正黑体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黑体简体" w:cs="方正黑体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四、下一步工作计划。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（一）加强领导，确保形成合力。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继续坚持和完善齐抓共管、密切配合、各负其责的工作格局，及时调整充实法治宣传领导小组，健全普法依法治理领导机构，建立健全协调配合的法治宣传教育工作长效机制。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（二）完善制度，推进法治教育的制度化和规范化。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做到用制度管人、用制度管事、用制度推动普法工作，加大学法、用法的力度。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  <w:t>（三）广泛宣传，营造良好氛围。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在依法治理工作中，创新宣传方式，加大宣传力度，进一步提高干部群众的法律素质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，推动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依法治理工作取得实质进展。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依法治镇工作是一项长期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且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艰巨的工作，我镇将继续在区委、区政府的领导下，在区依法治区办公室的具体指导下，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全力推进</w:t>
      </w:r>
      <w:r>
        <w:rPr>
          <w:rFonts w:hint="eastAsia" w:ascii="Times New Roman" w:hAnsi="Times New Roman" w:eastAsia="方正仿宋简体" w:cs="方正仿宋简体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依法治镇工作。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MDAwOTJkYWJjYjg1ZjM1NTU0OTliZTQ5YjRjMjgifQ=="/>
  </w:docVars>
  <w:rsids>
    <w:rsidRoot w:val="0AC50CD1"/>
    <w:rsid w:val="07CD3286"/>
    <w:rsid w:val="0AC50CD1"/>
    <w:rsid w:val="0B70589C"/>
    <w:rsid w:val="0C2525F0"/>
    <w:rsid w:val="160E4340"/>
    <w:rsid w:val="1FDA2A01"/>
    <w:rsid w:val="21B74A4D"/>
    <w:rsid w:val="265F3E3E"/>
    <w:rsid w:val="2BF42720"/>
    <w:rsid w:val="38F512A1"/>
    <w:rsid w:val="41AB1149"/>
    <w:rsid w:val="44BD0AB1"/>
    <w:rsid w:val="488B3A20"/>
    <w:rsid w:val="496826AD"/>
    <w:rsid w:val="49F2657F"/>
    <w:rsid w:val="4ECD18CE"/>
    <w:rsid w:val="5BDA4F7D"/>
    <w:rsid w:val="60BD0376"/>
    <w:rsid w:val="67540B1B"/>
    <w:rsid w:val="6ECF7BEB"/>
    <w:rsid w:val="71DF11EB"/>
    <w:rsid w:val="77B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2134</Words>
  <Characters>2146</Characters>
  <Lines>0</Lines>
  <Paragraphs>0</Paragraphs>
  <TotalTime>26</TotalTime>
  <ScaleCrop>false</ScaleCrop>
  <LinksUpToDate>false</LinksUpToDate>
  <CharactersWithSpaces>2146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2021-03-09T10:03:00Z</dcterms:created>
  <dc:creator>Administrator</dc:creator>
  <cp:lastModifiedBy>Andrea </cp:lastModifiedBy>
  <dcterms:modified xsi:type="dcterms:W3CDTF">2022-08-26T02:59:50Z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AEEB4AC21151454681FCB5694A592DDB</vt:lpwstr>
  </property>
</Properties>
</file>