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before="81" w:line="224" w:lineRule="auto"/>
        <w:ind w:left="165"/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</w:rPr>
        <w:t>附件1:</w:t>
      </w:r>
    </w:p>
    <w:p>
      <w:pPr>
        <w:spacing w:before="93" w:line="214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44"/>
          <w:szCs w:val="44"/>
        </w:rPr>
        <w:t>揭东区交通基础设施建设（公路）征地补偿标准表</w:t>
      </w:r>
    </w:p>
    <w:p/>
    <w:p/>
    <w:p>
      <w:pPr>
        <w:spacing w:line="136" w:lineRule="exact"/>
      </w:pPr>
    </w:p>
    <w:tbl>
      <w:tblPr>
        <w:tblStyle w:val="15"/>
        <w:tblpPr w:leftFromText="180" w:rightFromText="180" w:vertAnchor="text" w:horzAnchor="page" w:tblpXSpec="center" w:tblpY="34"/>
        <w:tblOverlap w:val="never"/>
        <w:tblW w:w="1221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3"/>
        <w:gridCol w:w="1384"/>
        <w:gridCol w:w="1881"/>
        <w:gridCol w:w="1420"/>
        <w:gridCol w:w="1892"/>
        <w:gridCol w:w="18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376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95" w:line="220" w:lineRule="auto"/>
              <w:ind w:firstLine="600" w:firstLineChars="20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区</w:t>
            </w: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域名称</w:t>
            </w:r>
          </w:p>
        </w:tc>
        <w:tc>
          <w:tcPr>
            <w:tcW w:w="845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2" w:line="220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补偿标准</w:t>
            </w:r>
            <w:r>
              <w:rPr>
                <w:rFonts w:hint="eastAsia" w:ascii="宋体" w:hAnsi="宋体" w:eastAsia="宋体" w:cs="宋体"/>
                <w:spacing w:val="6"/>
                <w:sz w:val="29"/>
                <w:szCs w:val="2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万元/亩</w:t>
            </w:r>
            <w:r>
              <w:rPr>
                <w:rFonts w:hint="eastAsia" w:ascii="宋体" w:hAnsi="宋体" w:eastAsia="宋体" w:cs="宋体"/>
                <w:spacing w:val="6"/>
                <w:sz w:val="29"/>
                <w:szCs w:val="29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376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3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221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合计</w:t>
            </w:r>
          </w:p>
        </w:tc>
        <w:tc>
          <w:tcPr>
            <w:tcW w:w="1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220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地补偿费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221" w:lineRule="auto"/>
              <w:ind w:firstLine="232" w:firstLineChars="10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9"/>
                <w:sz w:val="29"/>
                <w:szCs w:val="29"/>
              </w:rPr>
              <w:t>占</w:t>
            </w:r>
            <w:r>
              <w:rPr>
                <w:rFonts w:ascii="宋体" w:hAnsi="宋体" w:eastAsia="宋体" w:cs="宋体"/>
                <w:spacing w:val="-28"/>
                <w:sz w:val="29"/>
                <w:szCs w:val="29"/>
              </w:rPr>
              <w:t xml:space="preserve"> 比</w:t>
            </w:r>
          </w:p>
        </w:tc>
        <w:tc>
          <w:tcPr>
            <w:tcW w:w="18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220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安</w:t>
            </w: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置补偿费</w:t>
            </w:r>
          </w:p>
        </w:tc>
        <w:tc>
          <w:tcPr>
            <w:tcW w:w="1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221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9"/>
                <w:sz w:val="29"/>
                <w:szCs w:val="29"/>
              </w:rPr>
              <w:t>占</w:t>
            </w:r>
            <w:r>
              <w:rPr>
                <w:rFonts w:ascii="宋体" w:hAnsi="宋体" w:eastAsia="宋体" w:cs="宋体"/>
                <w:spacing w:val="-28"/>
                <w:sz w:val="29"/>
                <w:szCs w:val="29"/>
              </w:rPr>
              <w:t xml:space="preserve"> 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  <w:jc w:val="center"/>
        </w:trPr>
        <w:tc>
          <w:tcPr>
            <w:tcW w:w="37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9" w:line="219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4"/>
                <w:sz w:val="29"/>
                <w:szCs w:val="29"/>
              </w:rPr>
              <w:t>新亨镇、埔田镇、云路镇、玉滘镇</w:t>
            </w:r>
          </w:p>
        </w:tc>
        <w:tc>
          <w:tcPr>
            <w:tcW w:w="13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5" w:lineRule="auto"/>
              <w:ind w:left="868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</w:p>
          <w:p>
            <w:pPr>
              <w:spacing w:before="94" w:line="185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7</w:t>
            </w:r>
          </w:p>
        </w:tc>
        <w:tc>
          <w:tcPr>
            <w:tcW w:w="1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5" w:lineRule="auto"/>
              <w:ind w:left="868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</w:p>
          <w:p>
            <w:pPr>
              <w:spacing w:before="94" w:line="185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2.8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67" w:lineRule="auto"/>
              <w:jc w:val="center"/>
              <w:rPr>
                <w:rFonts w:ascii="Arial"/>
              </w:rPr>
            </w:pPr>
          </w:p>
          <w:p>
            <w:pPr>
              <w:spacing w:before="94" w:line="185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40%</w:t>
            </w:r>
          </w:p>
        </w:tc>
        <w:tc>
          <w:tcPr>
            <w:tcW w:w="18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67" w:lineRule="auto"/>
              <w:jc w:val="center"/>
              <w:rPr>
                <w:rFonts w:ascii="Arial"/>
              </w:rPr>
            </w:pPr>
          </w:p>
          <w:p>
            <w:pPr>
              <w:spacing w:before="94" w:line="184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4.2</w:t>
            </w:r>
          </w:p>
        </w:tc>
        <w:tc>
          <w:tcPr>
            <w:tcW w:w="1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67" w:lineRule="auto"/>
              <w:jc w:val="center"/>
              <w:rPr>
                <w:rFonts w:ascii="Arial"/>
              </w:rPr>
            </w:pPr>
          </w:p>
          <w:p>
            <w:pPr>
              <w:spacing w:before="94" w:line="185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60%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37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9" w:line="219" w:lineRule="auto"/>
              <w:jc w:val="center"/>
              <w:rPr>
                <w:rFonts w:ascii="宋体" w:hAnsi="宋体" w:eastAsia="宋体" w:cs="宋体"/>
                <w:spacing w:val="4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4"/>
                <w:sz w:val="29"/>
                <w:szCs w:val="29"/>
              </w:rPr>
              <w:t>锡场镇</w:t>
            </w:r>
          </w:p>
        </w:tc>
        <w:tc>
          <w:tcPr>
            <w:tcW w:w="13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5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8</w:t>
            </w:r>
          </w:p>
        </w:tc>
        <w:tc>
          <w:tcPr>
            <w:tcW w:w="1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5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3.2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5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40%</w:t>
            </w:r>
          </w:p>
        </w:tc>
        <w:tc>
          <w:tcPr>
            <w:tcW w:w="18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5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4.</w:t>
            </w:r>
            <w:r>
              <w:rPr>
                <w:rFonts w:hint="eastAsia" w:ascii="宋体" w:hAnsi="宋体" w:eastAsia="宋体" w:cs="宋体"/>
                <w:sz w:val="29"/>
                <w:szCs w:val="29"/>
              </w:rPr>
              <w:t>8</w:t>
            </w:r>
          </w:p>
        </w:tc>
        <w:tc>
          <w:tcPr>
            <w:tcW w:w="1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5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60%</w:t>
            </w:r>
          </w:p>
        </w:tc>
      </w:tr>
    </w:tbl>
    <w:p>
      <w:pPr>
        <w:rPr>
          <w:rFonts w:ascii="Arial"/>
        </w:rPr>
      </w:pPr>
    </w:p>
    <w:p>
      <w:pPr>
        <w:sectPr>
          <w:footerReference r:id="rId5" w:type="default"/>
          <w:pgSz w:w="16740" w:h="11830" w:orient="landscape"/>
          <w:pgMar w:top="1216" w:right="1654" w:bottom="1005" w:left="1664" w:header="0" w:footer="841" w:gutter="0"/>
          <w:pgNumType w:fmt="numberInDash" w:start="9"/>
          <w:cols w:space="720" w:num="1"/>
          <w:docGrid w:linePitch="286" w:charSpace="0"/>
        </w:sectPr>
      </w:pPr>
    </w:p>
    <w:p>
      <w:pPr>
        <w:spacing w:line="303" w:lineRule="auto"/>
        <w:rPr>
          <w:rFonts w:ascii="Arial"/>
        </w:rPr>
      </w:pPr>
    </w:p>
    <w:p>
      <w:pPr>
        <w:spacing w:line="303" w:lineRule="auto"/>
        <w:rPr>
          <w:rFonts w:ascii="Arial"/>
        </w:rPr>
      </w:pPr>
    </w:p>
    <w:p>
      <w:pPr>
        <w:spacing w:line="304" w:lineRule="auto"/>
        <w:rPr>
          <w:rFonts w:ascii="Arial"/>
        </w:rPr>
      </w:pPr>
    </w:p>
    <w:p>
      <w:pPr>
        <w:spacing w:before="81" w:line="224" w:lineRule="auto"/>
        <w:ind w:left="16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4"/>
          <w:sz w:val="28"/>
          <w:szCs w:val="28"/>
        </w:rPr>
        <w:t>附件2:</w:t>
      </w:r>
    </w:p>
    <w:p>
      <w:pPr>
        <w:spacing w:before="93" w:line="214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44"/>
          <w:szCs w:val="44"/>
        </w:rPr>
        <w:t>揭东区交通基础设施建设（公路）征地青苗补偿标准表</w:t>
      </w:r>
    </w:p>
    <w:p>
      <w:pPr>
        <w:spacing w:line="117" w:lineRule="exact"/>
      </w:pPr>
    </w:p>
    <w:tbl>
      <w:tblPr>
        <w:tblStyle w:val="15"/>
        <w:tblW w:w="151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"/>
        <w:gridCol w:w="1389"/>
        <w:gridCol w:w="340"/>
        <w:gridCol w:w="889"/>
        <w:gridCol w:w="4487"/>
        <w:gridCol w:w="220"/>
        <w:gridCol w:w="350"/>
        <w:gridCol w:w="1379"/>
        <w:gridCol w:w="350"/>
        <w:gridCol w:w="899"/>
        <w:gridCol w:w="4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7" w:line="221" w:lineRule="auto"/>
              <w:ind w:left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序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号</w:t>
            </w:r>
          </w:p>
        </w:tc>
        <w:tc>
          <w:tcPr>
            <w:tcW w:w="13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7" w:line="220" w:lineRule="auto"/>
              <w:ind w:left="5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项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 xml:space="preserve"> 目</w:t>
            </w:r>
          </w:p>
        </w:tc>
        <w:tc>
          <w:tcPr>
            <w:tcW w:w="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7"/>
              <w:ind w:left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单位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6"/>
              <w:ind w:left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position w:val="13"/>
                <w:sz w:val="16"/>
                <w:szCs w:val="16"/>
              </w:rPr>
              <w:t>补</w:t>
            </w:r>
            <w:r>
              <w:rPr>
                <w:rFonts w:ascii="宋体" w:hAnsi="宋体" w:eastAsia="宋体" w:cs="宋体"/>
                <w:spacing w:val="-1"/>
                <w:position w:val="13"/>
                <w:sz w:val="16"/>
                <w:szCs w:val="16"/>
              </w:rPr>
              <w:t>偿标准</w:t>
            </w:r>
          </w:p>
          <w:p>
            <w:pPr>
              <w:ind w:left="2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3"/>
                <w:sz w:val="16"/>
                <w:szCs w:val="16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元</w:t>
            </w:r>
            <w:r>
              <w:rPr>
                <w:rFonts w:hint="eastAsia" w:ascii="宋体" w:hAnsi="宋体" w:eastAsia="宋体" w:cs="宋体"/>
                <w:spacing w:val="11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44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7" w:line="221" w:lineRule="auto"/>
              <w:ind w:left="20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备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 xml:space="preserve"> 注</w:t>
            </w:r>
          </w:p>
        </w:tc>
        <w:tc>
          <w:tcPr>
            <w:tcW w:w="22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7" w:line="221" w:lineRule="auto"/>
              <w:ind w:left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序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号</w:t>
            </w: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7" w:line="220" w:lineRule="auto"/>
              <w:ind w:left="5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项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 xml:space="preserve"> 目</w:t>
            </w:r>
          </w:p>
        </w:tc>
        <w:tc>
          <w:tcPr>
            <w:tcW w:w="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7" w:line="220" w:lineRule="auto"/>
              <w:ind w:left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单位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7" w:line="283" w:lineRule="auto"/>
              <w:ind w:right="4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补偿标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准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元</w:t>
            </w:r>
            <w:r>
              <w:rPr>
                <w:rFonts w:hint="eastAsia" w:ascii="宋体" w:hAnsi="宋体" w:eastAsia="宋体" w:cs="宋体"/>
                <w:spacing w:val="11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44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7" w:line="221" w:lineRule="auto"/>
              <w:ind w:left="20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3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2" w:line="187" w:lineRule="auto"/>
              <w:ind w:left="1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2" w:line="320" w:lineRule="exac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position w:val="12"/>
                <w:sz w:val="15"/>
                <w:szCs w:val="15"/>
              </w:rPr>
              <w:t>龙眼、荔枝、葡萄</w:t>
            </w:r>
            <w:r>
              <w:rPr>
                <w:rFonts w:ascii="宋体" w:hAnsi="宋体" w:eastAsia="宋体" w:cs="宋体"/>
                <w:spacing w:val="1"/>
                <w:position w:val="12"/>
                <w:sz w:val="15"/>
                <w:szCs w:val="15"/>
              </w:rPr>
              <w:t>、</w:t>
            </w:r>
          </w:p>
          <w:p>
            <w:pPr>
              <w:spacing w:line="231" w:lineRule="auto"/>
              <w:ind w:left="50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橄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榄</w:t>
            </w:r>
          </w:p>
        </w:tc>
        <w:tc>
          <w:tcPr>
            <w:tcW w:w="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3" w:line="220" w:lineRule="auto"/>
              <w:ind w:left="1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亩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3"/>
              <w:ind w:left="2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13000</w:t>
            </w:r>
          </w:p>
        </w:tc>
        <w:tc>
          <w:tcPr>
            <w:tcW w:w="44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/>
              <w:ind w:left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种植期不足5年的，2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—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5年按该标准60%补偿，1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—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2年按该标准40%补偿，1年以下按该标准35%补偿</w:t>
            </w:r>
          </w:p>
        </w:tc>
        <w:tc>
          <w:tcPr>
            <w:tcW w:w="22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2" w:line="187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2" w:line="219" w:lineRule="auto"/>
              <w:ind w:left="2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风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景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绿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化树</w:t>
            </w:r>
          </w:p>
        </w:tc>
        <w:tc>
          <w:tcPr>
            <w:tcW w:w="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2" w:line="219" w:lineRule="auto"/>
              <w:ind w:lef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株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3" w:line="185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10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-300</w:t>
            </w:r>
          </w:p>
        </w:tc>
        <w:tc>
          <w:tcPr>
            <w:tcW w:w="44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/>
              <w:ind w:left="2"/>
              <w:jc w:val="left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按小、中、大三类给予合理补偿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4" w:line="186" w:lineRule="auto"/>
              <w:ind w:left="1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13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3" w:line="219" w:lineRule="auto"/>
              <w:ind w:left="3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生柑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、桔</w:t>
            </w:r>
          </w:p>
        </w:tc>
        <w:tc>
          <w:tcPr>
            <w:tcW w:w="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4" w:line="220" w:lineRule="auto"/>
              <w:ind w:left="1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亩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4"/>
              <w:ind w:left="2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13000</w:t>
            </w:r>
          </w:p>
        </w:tc>
        <w:tc>
          <w:tcPr>
            <w:tcW w:w="44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/>
              <w:ind w:left="2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种植期不足5年的，以该标准为基数，每减少一年标准降低25%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种植期超过6年的，每增加一年标准降低25%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最低按35%计算补偿</w:t>
            </w:r>
          </w:p>
        </w:tc>
        <w:tc>
          <w:tcPr>
            <w:tcW w:w="22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3" w:line="187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2</w:t>
            </w: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3" w:line="219" w:lineRule="auto"/>
              <w:ind w:left="1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龙眼、荔枝苗圃</w:t>
            </w:r>
          </w:p>
        </w:tc>
        <w:tc>
          <w:tcPr>
            <w:tcW w:w="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4" w:line="220" w:lineRule="auto"/>
              <w:ind w:lef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亩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4" w:line="185" w:lineRule="auto"/>
              <w:ind w:left="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8000</w:t>
            </w:r>
            <w:r>
              <w:rPr>
                <w:rFonts w:ascii="宋体" w:hAnsi="宋体" w:eastAsia="宋体" w:cs="宋体"/>
                <w:sz w:val="16"/>
                <w:szCs w:val="16"/>
              </w:rPr>
              <w:t>-13000</w:t>
            </w:r>
          </w:p>
        </w:tc>
        <w:tc>
          <w:tcPr>
            <w:tcW w:w="44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/>
              <w:ind w:left="2"/>
              <w:jc w:val="left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根据种植期长短、长势给予合理补偿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3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81" w:lineRule="auto"/>
              <w:rPr>
                <w:rFonts w:ascii="Arial"/>
              </w:rPr>
            </w:pPr>
          </w:p>
          <w:p>
            <w:pPr>
              <w:spacing w:before="52" w:line="185" w:lineRule="auto"/>
              <w:ind w:left="1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13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40" w:lineRule="auto"/>
              <w:rPr>
                <w:rFonts w:ascii="Arial"/>
              </w:rPr>
            </w:pPr>
          </w:p>
          <w:p>
            <w:pPr>
              <w:spacing w:before="52" w:line="219" w:lineRule="auto"/>
              <w:ind w:left="5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杂果</w:t>
            </w:r>
          </w:p>
        </w:tc>
        <w:tc>
          <w:tcPr>
            <w:tcW w:w="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40" w:lineRule="auto"/>
              <w:rPr>
                <w:rFonts w:ascii="Arial"/>
              </w:rPr>
            </w:pPr>
          </w:p>
          <w:p>
            <w:pPr>
              <w:spacing w:before="52" w:line="220" w:lineRule="auto"/>
              <w:ind w:left="1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亩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  <w:p>
            <w:pPr>
              <w:spacing w:before="52"/>
              <w:ind w:left="2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13000</w:t>
            </w:r>
          </w:p>
        </w:tc>
        <w:tc>
          <w:tcPr>
            <w:tcW w:w="44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/>
              <w:ind w:left="2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包括桃、李、木仔、油甘、梨、无花果、竹梅、芒果、黄皮、桑树、杨桃、青枣等种植期不足5年的，3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—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4年按该标准60%补偿，1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—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2年按该标准40%补偿，1年以下按该标准35%补偿</w:t>
            </w:r>
          </w:p>
        </w:tc>
        <w:tc>
          <w:tcPr>
            <w:tcW w:w="22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81" w:lineRule="auto"/>
              <w:rPr>
                <w:rFonts w:ascii="Arial"/>
              </w:rPr>
            </w:pPr>
          </w:p>
          <w:p>
            <w:pPr>
              <w:spacing w:before="52" w:line="185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</w:t>
            </w: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40" w:lineRule="auto"/>
              <w:rPr>
                <w:rFonts w:ascii="Arial"/>
              </w:rPr>
            </w:pPr>
          </w:p>
          <w:p>
            <w:pPr>
              <w:spacing w:before="52" w:line="219" w:lineRule="auto"/>
              <w:ind w:left="3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杂果苗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圃</w:t>
            </w:r>
          </w:p>
        </w:tc>
        <w:tc>
          <w:tcPr>
            <w:tcW w:w="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40" w:lineRule="auto"/>
              <w:rPr>
                <w:rFonts w:ascii="Arial"/>
              </w:rPr>
            </w:pPr>
          </w:p>
          <w:p>
            <w:pPr>
              <w:spacing w:before="52" w:line="219" w:lineRule="auto"/>
              <w:ind w:lef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亩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81" w:lineRule="auto"/>
              <w:rPr>
                <w:rFonts w:ascii="Arial"/>
              </w:rPr>
            </w:pPr>
          </w:p>
          <w:p>
            <w:pPr>
              <w:spacing w:before="52" w:line="185" w:lineRule="auto"/>
              <w:ind w:left="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5000-1</w:t>
            </w:r>
            <w:r>
              <w:rPr>
                <w:rFonts w:ascii="宋体" w:hAnsi="宋体" w:eastAsia="宋体" w:cs="宋体"/>
                <w:sz w:val="16"/>
                <w:szCs w:val="16"/>
              </w:rPr>
              <w:t>3000</w:t>
            </w:r>
          </w:p>
        </w:tc>
        <w:tc>
          <w:tcPr>
            <w:tcW w:w="44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/>
              <w:ind w:left="2"/>
              <w:jc w:val="left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</w:p>
          <w:p>
            <w:pPr>
              <w:spacing w:before="34"/>
              <w:ind w:left="2"/>
              <w:jc w:val="left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根据种植期长短、长势给予合理补偿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6" w:line="186" w:lineRule="auto"/>
              <w:ind w:left="1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13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5" w:line="220" w:lineRule="auto"/>
              <w:ind w:left="5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乌榄</w:t>
            </w:r>
          </w:p>
        </w:tc>
        <w:tc>
          <w:tcPr>
            <w:tcW w:w="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5" w:line="220" w:lineRule="auto"/>
              <w:ind w:left="1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亩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6"/>
              <w:ind w:left="2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13000</w:t>
            </w:r>
          </w:p>
        </w:tc>
        <w:tc>
          <w:tcPr>
            <w:tcW w:w="44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/>
              <w:ind w:left="2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种植期不足5年的，以该标准为基数，每减少一年标准降低20%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最低按35%计算补偿</w:t>
            </w:r>
          </w:p>
        </w:tc>
        <w:tc>
          <w:tcPr>
            <w:tcW w:w="22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5" w:line="187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4</w:t>
            </w: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5" w:line="220" w:lineRule="auto"/>
              <w:ind w:left="4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花木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场</w:t>
            </w:r>
          </w:p>
        </w:tc>
        <w:tc>
          <w:tcPr>
            <w:tcW w:w="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5" w:line="219" w:lineRule="auto"/>
              <w:ind w:lef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亩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6" w:line="185" w:lineRule="auto"/>
              <w:ind w:left="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8000</w:t>
            </w:r>
            <w:r>
              <w:rPr>
                <w:rFonts w:ascii="宋体" w:hAnsi="宋体" w:eastAsia="宋体" w:cs="宋体"/>
                <w:sz w:val="16"/>
                <w:szCs w:val="16"/>
              </w:rPr>
              <w:t>-13000</w:t>
            </w:r>
          </w:p>
        </w:tc>
        <w:tc>
          <w:tcPr>
            <w:tcW w:w="44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/>
              <w:ind w:left="2"/>
              <w:jc w:val="left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按种植种类、疏密、种植期长短、长势给予合理补偿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9" w:line="183" w:lineRule="auto"/>
              <w:ind w:left="1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13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19" w:lineRule="auto"/>
              <w:ind w:left="2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菠萝、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笋竹</w:t>
            </w:r>
          </w:p>
        </w:tc>
        <w:tc>
          <w:tcPr>
            <w:tcW w:w="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20" w:lineRule="auto"/>
              <w:ind w:left="1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亩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7" w:line="185" w:lineRule="auto"/>
              <w:ind w:left="2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90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00</w:t>
            </w:r>
          </w:p>
        </w:tc>
        <w:tc>
          <w:tcPr>
            <w:tcW w:w="44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/>
              <w:ind w:left="2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种植期不足3年的，以该标准为基数，每减少一年标准降低25%</w:t>
            </w:r>
          </w:p>
        </w:tc>
        <w:tc>
          <w:tcPr>
            <w:tcW w:w="22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7" w:line="185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5</w:t>
            </w: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8" w:line="221" w:lineRule="auto"/>
              <w:ind w:left="5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南姜</w:t>
            </w:r>
          </w:p>
        </w:tc>
        <w:tc>
          <w:tcPr>
            <w:tcW w:w="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20" w:lineRule="auto"/>
              <w:ind w:lef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亩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7" w:line="185" w:lineRule="auto"/>
              <w:ind w:lef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4000-5</w:t>
            </w:r>
            <w:r>
              <w:rPr>
                <w:rFonts w:ascii="宋体" w:hAnsi="宋体" w:eastAsia="宋体" w:cs="宋体"/>
                <w:sz w:val="16"/>
                <w:szCs w:val="16"/>
              </w:rPr>
              <w:t>000</w:t>
            </w:r>
          </w:p>
        </w:tc>
        <w:tc>
          <w:tcPr>
            <w:tcW w:w="44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/>
              <w:ind w:left="2"/>
              <w:jc w:val="left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根据种植期长短及长势给予合理补偿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7" w:line="185" w:lineRule="auto"/>
              <w:ind w:left="1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13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6" w:line="219" w:lineRule="auto"/>
              <w:ind w:left="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香蕉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、玉米、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薏米</w:t>
            </w:r>
          </w:p>
        </w:tc>
        <w:tc>
          <w:tcPr>
            <w:tcW w:w="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6" w:line="219" w:lineRule="auto"/>
              <w:ind w:left="1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亩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7" w:line="185" w:lineRule="auto"/>
              <w:ind w:left="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4000-9</w:t>
            </w:r>
            <w:r>
              <w:rPr>
                <w:rFonts w:ascii="宋体" w:hAnsi="宋体" w:eastAsia="宋体" w:cs="宋体"/>
                <w:sz w:val="16"/>
                <w:szCs w:val="16"/>
              </w:rPr>
              <w:t>000</w:t>
            </w:r>
          </w:p>
        </w:tc>
        <w:tc>
          <w:tcPr>
            <w:tcW w:w="44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/>
              <w:ind w:left="2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按小、中、大三类给予合理补偿</w:t>
            </w:r>
          </w:p>
        </w:tc>
        <w:tc>
          <w:tcPr>
            <w:tcW w:w="22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7" w:line="185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6</w:t>
            </w: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6" w:line="232" w:lineRule="auto"/>
              <w:ind w:left="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菜豆瓜类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、椒、韭菜</w:t>
            </w:r>
          </w:p>
        </w:tc>
        <w:tc>
          <w:tcPr>
            <w:tcW w:w="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6" w:line="219" w:lineRule="auto"/>
              <w:ind w:lef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亩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7" w:line="185" w:lineRule="auto"/>
              <w:ind w:lef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4000-9</w:t>
            </w:r>
            <w:r>
              <w:rPr>
                <w:rFonts w:ascii="宋体" w:hAnsi="宋体" w:eastAsia="宋体" w:cs="宋体"/>
                <w:sz w:val="16"/>
                <w:szCs w:val="16"/>
              </w:rPr>
              <w:t>000</w:t>
            </w:r>
          </w:p>
        </w:tc>
        <w:tc>
          <w:tcPr>
            <w:tcW w:w="44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/>
              <w:ind w:left="2"/>
              <w:jc w:val="left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根据种植期长短及长势给予合理补偿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9" w:line="183" w:lineRule="auto"/>
              <w:ind w:left="10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13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7" w:line="220" w:lineRule="auto"/>
              <w:ind w:left="5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糖蔗</w:t>
            </w:r>
          </w:p>
        </w:tc>
        <w:tc>
          <w:tcPr>
            <w:tcW w:w="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7" w:line="220" w:lineRule="auto"/>
              <w:ind w:left="1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亩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7" w:line="185" w:lineRule="auto"/>
              <w:ind w:left="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4000-5</w:t>
            </w:r>
            <w:r>
              <w:rPr>
                <w:rFonts w:ascii="宋体" w:hAnsi="宋体" w:eastAsia="宋体" w:cs="宋体"/>
                <w:sz w:val="16"/>
                <w:szCs w:val="16"/>
              </w:rPr>
              <w:t>000</w:t>
            </w:r>
          </w:p>
        </w:tc>
        <w:tc>
          <w:tcPr>
            <w:tcW w:w="44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/>
              <w:ind w:left="2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根据种植期长短、长势及损失程度给予合理补偿</w:t>
            </w:r>
          </w:p>
        </w:tc>
        <w:tc>
          <w:tcPr>
            <w:tcW w:w="22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7" w:line="185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7</w:t>
            </w: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7" w:line="220" w:lineRule="auto"/>
              <w:ind w:left="3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短期作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物</w:t>
            </w:r>
          </w:p>
        </w:tc>
        <w:tc>
          <w:tcPr>
            <w:tcW w:w="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7" w:line="220" w:lineRule="auto"/>
              <w:ind w:lef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亩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7" w:line="185" w:lineRule="auto"/>
              <w:ind w:lef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4000-9</w:t>
            </w:r>
            <w:r>
              <w:rPr>
                <w:rFonts w:ascii="宋体" w:hAnsi="宋体" w:eastAsia="宋体" w:cs="宋体"/>
                <w:sz w:val="16"/>
                <w:szCs w:val="16"/>
              </w:rPr>
              <w:t>000</w:t>
            </w:r>
          </w:p>
        </w:tc>
        <w:tc>
          <w:tcPr>
            <w:tcW w:w="44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/>
              <w:ind w:left="2"/>
              <w:jc w:val="left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包括花生、黄豆、绿豆、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水稻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、小麦、黄麻、红麻、蔬菜、牧草、木茨、甘茨等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7" w:line="185" w:lineRule="auto"/>
              <w:ind w:left="1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13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7" w:line="220" w:lineRule="auto"/>
              <w:ind w:left="5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果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蔗</w:t>
            </w:r>
          </w:p>
        </w:tc>
        <w:tc>
          <w:tcPr>
            <w:tcW w:w="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7" w:line="220" w:lineRule="auto"/>
              <w:ind w:left="1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亩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7" w:line="185" w:lineRule="auto"/>
              <w:ind w:left="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4000-8</w:t>
            </w:r>
            <w:r>
              <w:rPr>
                <w:rFonts w:ascii="宋体" w:hAnsi="宋体" w:eastAsia="宋体" w:cs="宋体"/>
                <w:sz w:val="16"/>
                <w:szCs w:val="16"/>
              </w:rPr>
              <w:t>000</w:t>
            </w:r>
          </w:p>
        </w:tc>
        <w:tc>
          <w:tcPr>
            <w:tcW w:w="44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/>
              <w:ind w:left="2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根据种植期长短、长势及损失程度给予合理补偿</w:t>
            </w:r>
          </w:p>
        </w:tc>
        <w:tc>
          <w:tcPr>
            <w:tcW w:w="22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7" w:line="185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8</w:t>
            </w: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339" w:lineRule="exact"/>
              <w:ind w:left="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0"/>
                <w:position w:val="14"/>
                <w:sz w:val="15"/>
                <w:szCs w:val="15"/>
              </w:rPr>
              <w:t>鱼</w:t>
            </w:r>
            <w:r>
              <w:rPr>
                <w:rFonts w:ascii="宋体" w:hAnsi="宋体" w:eastAsia="宋体" w:cs="宋体"/>
                <w:spacing w:val="-13"/>
                <w:position w:val="14"/>
                <w:sz w:val="15"/>
                <w:szCs w:val="15"/>
              </w:rPr>
              <w:t>塘、鱼苗塘、虾塘、</w:t>
            </w:r>
          </w:p>
          <w:p>
            <w:pPr>
              <w:spacing w:line="231" w:lineRule="auto"/>
              <w:ind w:left="2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蟹</w:t>
            </w:r>
            <w:r>
              <w:rPr>
                <w:rFonts w:ascii="宋体" w:hAnsi="宋体" w:eastAsia="宋体" w:cs="宋体"/>
                <w:sz w:val="15"/>
                <w:szCs w:val="15"/>
              </w:rPr>
              <w:t>池、鳖池</w:t>
            </w:r>
          </w:p>
        </w:tc>
        <w:tc>
          <w:tcPr>
            <w:tcW w:w="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7" w:line="220" w:lineRule="auto"/>
              <w:ind w:lef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亩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7" w:line="185" w:lineRule="auto"/>
              <w:ind w:left="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5000-1</w:t>
            </w:r>
            <w:r>
              <w:rPr>
                <w:rFonts w:ascii="宋体" w:hAnsi="宋体" w:eastAsia="宋体" w:cs="宋体"/>
                <w:sz w:val="16"/>
                <w:szCs w:val="16"/>
              </w:rPr>
              <w:t>0000</w:t>
            </w:r>
          </w:p>
        </w:tc>
        <w:tc>
          <w:tcPr>
            <w:tcW w:w="44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/>
              <w:ind w:left="2"/>
              <w:jc w:val="left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根据放养时间长短及损失程度给予合理补偿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8" w:line="185" w:lineRule="auto"/>
              <w:ind w:left="1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9</w:t>
            </w:r>
          </w:p>
        </w:tc>
        <w:tc>
          <w:tcPr>
            <w:tcW w:w="13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7" w:line="219" w:lineRule="auto"/>
              <w:ind w:left="3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杂</w:t>
            </w: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竹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林</w:t>
            </w:r>
          </w:p>
        </w:tc>
        <w:tc>
          <w:tcPr>
            <w:tcW w:w="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7" w:line="219" w:lineRule="auto"/>
              <w:ind w:left="1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亩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8" w:line="185" w:lineRule="auto"/>
              <w:ind w:left="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2000-3000</w:t>
            </w:r>
          </w:p>
        </w:tc>
        <w:tc>
          <w:tcPr>
            <w:tcW w:w="44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/>
              <w:ind w:left="2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根据种植期长短及长势给予合理补偿</w:t>
            </w:r>
          </w:p>
        </w:tc>
        <w:tc>
          <w:tcPr>
            <w:tcW w:w="22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8" w:line="185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9</w:t>
            </w: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7" w:line="220" w:lineRule="auto"/>
              <w:ind w:left="2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钱葱、莲藕</w:t>
            </w:r>
          </w:p>
        </w:tc>
        <w:tc>
          <w:tcPr>
            <w:tcW w:w="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7" w:line="219" w:lineRule="auto"/>
              <w:ind w:lef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亩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8" w:line="185" w:lineRule="auto"/>
              <w:ind w:lef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4000-6</w:t>
            </w:r>
            <w:r>
              <w:rPr>
                <w:rFonts w:ascii="宋体" w:hAnsi="宋体" w:eastAsia="宋体" w:cs="宋体"/>
                <w:sz w:val="16"/>
                <w:szCs w:val="16"/>
              </w:rPr>
              <w:t>000</w:t>
            </w:r>
          </w:p>
        </w:tc>
        <w:tc>
          <w:tcPr>
            <w:tcW w:w="44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/>
              <w:ind w:left="2"/>
              <w:jc w:val="left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根据种植期长短及长势给予合理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补偿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8" w:line="185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0</w:t>
            </w:r>
          </w:p>
        </w:tc>
        <w:tc>
          <w:tcPr>
            <w:tcW w:w="13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7" w:line="219" w:lineRule="auto"/>
              <w:ind w:left="5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茶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树</w:t>
            </w:r>
          </w:p>
        </w:tc>
        <w:tc>
          <w:tcPr>
            <w:tcW w:w="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7" w:line="219" w:lineRule="auto"/>
              <w:ind w:left="1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亩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8" w:line="185" w:lineRule="auto"/>
              <w:ind w:left="2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80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00</w:t>
            </w:r>
          </w:p>
        </w:tc>
        <w:tc>
          <w:tcPr>
            <w:tcW w:w="44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/>
              <w:ind w:left="2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种植期不足3年的，以该标准为基数，每减少一年标准降低25%</w:t>
            </w:r>
          </w:p>
        </w:tc>
        <w:tc>
          <w:tcPr>
            <w:tcW w:w="220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8" w:line="185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</w:t>
            </w: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7" w:line="219" w:lineRule="auto"/>
              <w:ind w:left="4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速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生林</w:t>
            </w:r>
          </w:p>
        </w:tc>
        <w:tc>
          <w:tcPr>
            <w:tcW w:w="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8" w:line="220" w:lineRule="auto"/>
              <w:ind w:lef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亩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8" w:line="185" w:lineRule="auto"/>
              <w:ind w:lef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2000-4000</w:t>
            </w:r>
          </w:p>
        </w:tc>
        <w:tc>
          <w:tcPr>
            <w:tcW w:w="44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/>
              <w:ind w:left="2"/>
              <w:jc w:val="left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根据种植期长短及长势给予合理补偿</w:t>
            </w:r>
          </w:p>
        </w:tc>
      </w:tr>
    </w:tbl>
    <w:p>
      <w:pPr>
        <w:spacing w:before="292" w:line="222" w:lineRule="auto"/>
        <w:ind w:left="515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spacing w:val="-14"/>
          <w:sz w:val="19"/>
          <w:szCs w:val="19"/>
        </w:rPr>
        <w:t>注：对补</w:t>
      </w:r>
      <w:r>
        <w:rPr>
          <w:rFonts w:ascii="黑体" w:hAnsi="黑体" w:eastAsia="黑体" w:cs="黑体"/>
          <w:spacing w:val="-13"/>
          <w:sz w:val="19"/>
          <w:szCs w:val="19"/>
        </w:rPr>
        <w:t>偿</w:t>
      </w:r>
      <w:r>
        <w:rPr>
          <w:rFonts w:ascii="黑体" w:hAnsi="黑体" w:eastAsia="黑体" w:cs="黑体"/>
          <w:spacing w:val="-7"/>
          <w:sz w:val="19"/>
          <w:szCs w:val="19"/>
        </w:rPr>
        <w:t>标准未作规定的青苗，参照相类似的青苗补偿标准给予补偿</w:t>
      </w:r>
      <w:r>
        <w:rPr>
          <w:rFonts w:hint="eastAsia" w:ascii="黑体" w:hAnsi="黑体" w:eastAsia="黑体" w:cs="黑体"/>
          <w:spacing w:val="-7"/>
          <w:sz w:val="19"/>
          <w:szCs w:val="19"/>
          <w:lang w:eastAsia="zh-CN"/>
        </w:rPr>
        <w:t>；</w:t>
      </w:r>
      <w:r>
        <w:rPr>
          <w:rFonts w:ascii="黑体" w:hAnsi="黑体" w:eastAsia="黑体" w:cs="黑体"/>
          <w:spacing w:val="-7"/>
          <w:sz w:val="19"/>
          <w:szCs w:val="19"/>
        </w:rPr>
        <w:t>间套种多种作物的，只对其中主种作物给予补偿</w:t>
      </w:r>
      <w:r>
        <w:rPr>
          <w:rFonts w:hint="eastAsia" w:ascii="黑体" w:hAnsi="黑体" w:eastAsia="黑体" w:cs="黑体"/>
          <w:spacing w:val="-7"/>
          <w:sz w:val="19"/>
          <w:szCs w:val="19"/>
          <w:lang w:eastAsia="zh-CN"/>
        </w:rPr>
        <w:t>；</w:t>
      </w:r>
      <w:r>
        <w:rPr>
          <w:rFonts w:ascii="黑体" w:hAnsi="黑体" w:eastAsia="黑体" w:cs="黑体"/>
          <w:spacing w:val="-7"/>
          <w:sz w:val="19"/>
          <w:szCs w:val="19"/>
        </w:rPr>
        <w:t>实施过程如遇特殊情况，给予酌情处理。</w:t>
      </w:r>
    </w:p>
    <w:p>
      <w:pPr>
        <w:sectPr>
          <w:footerReference r:id="rId6" w:type="default"/>
          <w:pgSz w:w="16732" w:h="11839" w:orient="landscape"/>
          <w:pgMar w:top="1004" w:right="777" w:bottom="1026" w:left="816" w:header="0" w:footer="743" w:gutter="0"/>
          <w:pgNumType w:fmt="numberInDash"/>
          <w:cols w:space="720" w:num="1"/>
        </w:sectPr>
      </w:pPr>
    </w:p>
    <w:p>
      <w:pPr>
        <w:spacing w:line="258" w:lineRule="auto"/>
        <w:rPr>
          <w:rFonts w:ascii="Arial"/>
        </w:rPr>
      </w:pPr>
    </w:p>
    <w:p>
      <w:pPr>
        <w:spacing w:line="258" w:lineRule="auto"/>
        <w:rPr>
          <w:rFonts w:ascii="Arial"/>
        </w:rPr>
      </w:pPr>
    </w:p>
    <w:p>
      <w:pPr>
        <w:spacing w:before="81" w:line="224" w:lineRule="auto"/>
        <w:ind w:left="165"/>
        <w:rPr>
          <w:rFonts w:hint="eastAsia" w:ascii="宋体" w:hAnsi="宋体" w:eastAsia="宋体" w:cs="宋体"/>
          <w:spacing w:val="4"/>
          <w:sz w:val="28"/>
          <w:szCs w:val="28"/>
        </w:rPr>
      </w:pPr>
      <w:r>
        <w:rPr>
          <w:rFonts w:hint="eastAsia" w:ascii="宋体" w:hAnsi="宋体" w:eastAsia="宋体" w:cs="宋体"/>
          <w:spacing w:val="4"/>
          <w:sz w:val="28"/>
          <w:szCs w:val="28"/>
        </w:rPr>
        <w:t>附件3:</w:t>
      </w:r>
    </w:p>
    <w:p>
      <w:pPr>
        <w:spacing w:before="93" w:line="214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</w:rPr>
        <w:t>揭东区交通基础设施建设（公路）征地地上附着物拆迁补偿标准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</w:rPr>
        <w:t>第1页，共4页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lang w:eastAsia="zh-CN"/>
        </w:rPr>
        <w:t>）</w:t>
      </w:r>
    </w:p>
    <w:tbl>
      <w:tblPr>
        <w:tblStyle w:val="15"/>
        <w:tblW w:w="15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279"/>
        <w:gridCol w:w="600"/>
        <w:gridCol w:w="589"/>
        <w:gridCol w:w="1279"/>
        <w:gridCol w:w="10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221" w:lineRule="auto"/>
              <w:ind w:left="1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序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号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220" w:lineRule="auto"/>
              <w:ind w:left="3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项目名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称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19" w:lineRule="auto"/>
              <w:ind w:left="1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等级</w:t>
            </w:r>
          </w:p>
        </w:tc>
        <w:tc>
          <w:tcPr>
            <w:tcW w:w="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220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单位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补偿标准</w:t>
            </w:r>
            <w:r>
              <w:rPr>
                <w:rFonts w:hint="eastAsia" w:ascii="宋体" w:hAnsi="宋体" w:eastAsia="宋体" w:cs="宋体"/>
                <w:spacing w:val="5"/>
                <w:sz w:val="16"/>
                <w:szCs w:val="16"/>
              </w:rPr>
              <w:t>（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元</w:t>
            </w:r>
            <w:r>
              <w:rPr>
                <w:rFonts w:hint="eastAsia" w:ascii="宋体" w:hAnsi="宋体" w:eastAsia="宋体" w:cs="宋体"/>
                <w:spacing w:val="5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7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19" w:lineRule="auto"/>
              <w:ind w:left="47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 xml:space="preserve">项 </w:t>
            </w:r>
            <w:r>
              <w:rPr>
                <w:rFonts w:ascii="宋体" w:hAnsi="宋体" w:eastAsia="宋体" w:cs="宋体"/>
                <w:sz w:val="16"/>
                <w:szCs w:val="16"/>
              </w:rPr>
              <w:t>目 内 容 说 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1" w:line="187" w:lineRule="auto"/>
              <w:ind w:left="2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219" w:lineRule="auto"/>
              <w:ind w:left="1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框架结构房</w:t>
            </w:r>
            <w:r>
              <w:rPr>
                <w:rFonts w:ascii="宋体" w:hAnsi="宋体" w:eastAsia="宋体" w:cs="宋体"/>
                <w:sz w:val="16"/>
                <w:szCs w:val="16"/>
              </w:rPr>
              <w:t>屋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241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2" w:line="185" w:lineRule="auto"/>
              <w:ind w:left="4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250</w:t>
            </w:r>
          </w:p>
        </w:tc>
        <w:tc>
          <w:tcPr>
            <w:tcW w:w="107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以钢筋混凝土柱、梁、板作为承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</w:rPr>
              <w:t>重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构件，墙体等作为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</w:rPr>
              <w:t>围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护构件的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</w:rPr>
              <w:t>房屋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，层高在2.2</w:t>
            </w:r>
            <w:r>
              <w:rPr>
                <w:rFonts w:ascii="宋体" w:hAnsi="宋体" w:eastAsia="宋体" w:cs="宋体"/>
                <w:sz w:val="16"/>
                <w:szCs w:val="16"/>
              </w:rPr>
              <w:t>m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以上，底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</w:rPr>
              <w:t>层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走廊予以丈量登记，共墙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20</w:t>
            </w:r>
            <w:r>
              <w:rPr>
                <w:rFonts w:ascii="宋体" w:hAnsi="宋体" w:eastAsia="宋体" w:cs="宋体"/>
                <w:sz w:val="16"/>
                <w:szCs w:val="16"/>
              </w:rPr>
              <w:t>cm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各户分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</w:rPr>
              <w:t>摊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登记面积。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0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92" w:line="186" w:lineRule="auto"/>
              <w:ind w:left="2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127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52" w:line="220" w:lineRule="auto"/>
              <w:ind w:left="1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混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合结构房屋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219" w:lineRule="auto"/>
              <w:ind w:left="1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等</w:t>
            </w:r>
          </w:p>
        </w:tc>
        <w:tc>
          <w:tcPr>
            <w:tcW w:w="58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67" w:line="241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2" w:line="185" w:lineRule="auto"/>
              <w:ind w:left="4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100</w:t>
            </w:r>
          </w:p>
        </w:tc>
        <w:tc>
          <w:tcPr>
            <w:tcW w:w="1078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0" w:line="321" w:lineRule="exact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12"/>
                <w:sz w:val="16"/>
                <w:szCs w:val="16"/>
              </w:rPr>
              <w:t>以</w:t>
            </w:r>
            <w:r>
              <w:rPr>
                <w:rFonts w:ascii="宋体" w:hAnsi="宋体" w:eastAsia="宋体" w:cs="宋体"/>
                <w:spacing w:val="-5"/>
                <w:position w:val="12"/>
                <w:sz w:val="16"/>
                <w:szCs w:val="16"/>
              </w:rPr>
              <w:t>砖墙</w:t>
            </w:r>
            <w:r>
              <w:rPr>
                <w:rFonts w:hint="eastAsia" w:ascii="宋体" w:hAnsi="宋体" w:eastAsia="宋体" w:cs="宋体"/>
                <w:spacing w:val="-5"/>
                <w:position w:val="12"/>
                <w:sz w:val="16"/>
                <w:szCs w:val="16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5"/>
                <w:position w:val="12"/>
                <w:sz w:val="16"/>
                <w:szCs w:val="16"/>
              </w:rPr>
              <w:t>20cm</w:t>
            </w:r>
            <w:r>
              <w:rPr>
                <w:rFonts w:hint="eastAsia" w:ascii="宋体" w:hAnsi="宋体" w:eastAsia="宋体" w:cs="宋体"/>
                <w:spacing w:val="-5"/>
                <w:position w:val="12"/>
                <w:sz w:val="16"/>
                <w:szCs w:val="16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-5"/>
                <w:position w:val="12"/>
                <w:sz w:val="16"/>
                <w:szCs w:val="16"/>
              </w:rPr>
              <w:t>或贝灰砂土墙、构造柱、梁、板同时作为承</w:t>
            </w:r>
            <w:r>
              <w:rPr>
                <w:rFonts w:hint="eastAsia" w:ascii="宋体" w:hAnsi="宋体" w:eastAsia="宋体" w:cs="宋体"/>
                <w:spacing w:val="-5"/>
                <w:position w:val="12"/>
                <w:sz w:val="16"/>
                <w:szCs w:val="16"/>
              </w:rPr>
              <w:t>重</w:t>
            </w:r>
            <w:r>
              <w:rPr>
                <w:rFonts w:ascii="宋体" w:hAnsi="宋体" w:eastAsia="宋体" w:cs="宋体"/>
                <w:spacing w:val="-5"/>
                <w:position w:val="12"/>
                <w:sz w:val="16"/>
                <w:szCs w:val="16"/>
              </w:rPr>
              <w:t>构件的房屋，层高在2.2m以上，底层走廊予以丈量登记，共墙各户分</w:t>
            </w:r>
            <w:r>
              <w:rPr>
                <w:rFonts w:hint="eastAsia" w:ascii="宋体" w:hAnsi="宋体" w:eastAsia="宋体" w:cs="宋体"/>
                <w:spacing w:val="-5"/>
                <w:position w:val="12"/>
                <w:sz w:val="16"/>
                <w:szCs w:val="16"/>
              </w:rPr>
              <w:t>摊</w:t>
            </w:r>
            <w:r>
              <w:rPr>
                <w:rFonts w:ascii="宋体" w:hAnsi="宋体" w:eastAsia="宋体" w:cs="宋体"/>
                <w:spacing w:val="-5"/>
                <w:position w:val="12"/>
                <w:sz w:val="16"/>
                <w:szCs w:val="16"/>
              </w:rPr>
              <w:t>登记面积。</w:t>
            </w:r>
            <w:r>
              <w:rPr>
                <w:rFonts w:hint="eastAsia" w:ascii="宋体" w:hAnsi="宋体" w:eastAsia="宋体" w:cs="宋体"/>
                <w:spacing w:val="-5"/>
                <w:position w:val="12"/>
                <w:sz w:val="16"/>
                <w:szCs w:val="16"/>
              </w:rPr>
              <w:t>建成</w:t>
            </w:r>
            <w:r>
              <w:rPr>
                <w:rFonts w:ascii="宋体" w:hAnsi="宋体" w:eastAsia="宋体" w:cs="宋体"/>
                <w:spacing w:val="-5"/>
                <w:position w:val="12"/>
                <w:sz w:val="16"/>
                <w:szCs w:val="16"/>
              </w:rPr>
              <w:t>年限在199</w:t>
            </w:r>
            <w:r>
              <w:rPr>
                <w:rFonts w:hint="eastAsia" w:ascii="宋体" w:hAnsi="宋体" w:eastAsia="宋体" w:cs="宋体"/>
                <w:spacing w:val="-5"/>
                <w:position w:val="12"/>
                <w:sz w:val="16"/>
                <w:szCs w:val="16"/>
              </w:rPr>
              <w:t>2</w:t>
            </w:r>
          </w:p>
          <w:p>
            <w:pPr>
              <w:spacing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年及以后的定为一等</w:t>
            </w:r>
            <w:r>
              <w:rPr>
                <w:rFonts w:ascii="宋体" w:hAnsi="宋体" w:eastAsia="宋体" w:cs="宋体"/>
                <w:sz w:val="16"/>
                <w:szCs w:val="16"/>
              </w:rPr>
              <w:t>，建成年限在199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z w:val="16"/>
                <w:szCs w:val="16"/>
              </w:rPr>
              <w:t>年及以前的定为二等。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0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79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1" w:line="219" w:lineRule="auto"/>
              <w:ind w:left="1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等</w:t>
            </w:r>
          </w:p>
        </w:tc>
        <w:tc>
          <w:tcPr>
            <w:tcW w:w="589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2" w:line="185" w:lineRule="auto"/>
              <w:ind w:left="5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98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</w:p>
        </w:tc>
        <w:tc>
          <w:tcPr>
            <w:tcW w:w="10788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0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87" w:lineRule="auto"/>
              <w:rPr>
                <w:rFonts w:ascii="Arial"/>
              </w:rPr>
            </w:pPr>
          </w:p>
          <w:p>
            <w:pPr>
              <w:spacing w:before="52" w:line="185" w:lineRule="auto"/>
              <w:ind w:left="2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127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47" w:lineRule="auto"/>
              <w:rPr>
                <w:rFonts w:ascii="Arial"/>
              </w:rPr>
            </w:pPr>
          </w:p>
          <w:p>
            <w:pPr>
              <w:spacing w:before="52" w:line="220" w:lineRule="auto"/>
              <w:ind w:left="1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砖木结构房屋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1" w:line="219" w:lineRule="auto"/>
              <w:ind w:left="1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等</w:t>
            </w:r>
          </w:p>
        </w:tc>
        <w:tc>
          <w:tcPr>
            <w:tcW w:w="58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63" w:lineRule="auto"/>
              <w:jc w:val="center"/>
              <w:rPr>
                <w:rFonts w:ascii="Arial"/>
              </w:rPr>
            </w:pPr>
          </w:p>
          <w:p>
            <w:pPr>
              <w:spacing w:before="52" w:line="241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2" w:line="185" w:lineRule="auto"/>
              <w:ind w:left="5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85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</w:p>
        </w:tc>
        <w:tc>
          <w:tcPr>
            <w:tcW w:w="1078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48" w:line="408" w:lineRule="auto"/>
              <w:ind w:left="8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position w:val="12"/>
                <w:sz w:val="16"/>
                <w:szCs w:val="16"/>
              </w:rPr>
              <w:t>以砖</w:t>
            </w:r>
            <w:r>
              <w:rPr>
                <w:rFonts w:hint="eastAsia" w:ascii="宋体" w:hAnsi="宋体" w:eastAsia="宋体" w:cs="宋体"/>
                <w:spacing w:val="-5"/>
                <w:position w:val="12"/>
                <w:sz w:val="16"/>
                <w:szCs w:val="16"/>
              </w:rPr>
              <w:t>墙</w:t>
            </w:r>
            <w:r>
              <w:rPr>
                <w:rFonts w:ascii="宋体" w:hAnsi="宋体" w:eastAsia="宋体" w:cs="宋体"/>
                <w:spacing w:val="-5"/>
                <w:position w:val="12"/>
                <w:sz w:val="16"/>
                <w:szCs w:val="16"/>
              </w:rPr>
              <w:t>或贝灰砂土墙和木结构承</w:t>
            </w:r>
            <w:r>
              <w:rPr>
                <w:rFonts w:hint="eastAsia" w:ascii="宋体" w:hAnsi="宋体" w:eastAsia="宋体" w:cs="宋体"/>
                <w:spacing w:val="-5"/>
                <w:position w:val="12"/>
                <w:sz w:val="16"/>
                <w:szCs w:val="16"/>
              </w:rPr>
              <w:t>重</w:t>
            </w:r>
            <w:r>
              <w:rPr>
                <w:rFonts w:ascii="宋体" w:hAnsi="宋体" w:eastAsia="宋体" w:cs="宋体"/>
                <w:spacing w:val="-5"/>
                <w:position w:val="12"/>
                <w:sz w:val="16"/>
                <w:szCs w:val="16"/>
              </w:rPr>
              <w:t>的房屋，</w:t>
            </w:r>
            <w:r>
              <w:rPr>
                <w:rFonts w:hint="eastAsia" w:ascii="宋体" w:hAnsi="宋体" w:eastAsia="宋体" w:cs="宋体"/>
                <w:spacing w:val="-5"/>
                <w:position w:val="12"/>
                <w:sz w:val="16"/>
                <w:szCs w:val="16"/>
              </w:rPr>
              <w:t>补偿</w:t>
            </w:r>
            <w:r>
              <w:rPr>
                <w:rFonts w:ascii="宋体" w:hAnsi="宋体" w:eastAsia="宋体" w:cs="宋体"/>
                <w:spacing w:val="-5"/>
                <w:position w:val="12"/>
                <w:sz w:val="16"/>
                <w:szCs w:val="16"/>
              </w:rPr>
              <w:t>标准对应的高度在2.2m以上</w:t>
            </w:r>
            <w:r>
              <w:rPr>
                <w:rFonts w:hint="eastAsia" w:ascii="宋体" w:hAnsi="宋体" w:eastAsia="宋体" w:cs="宋体"/>
                <w:spacing w:val="-5"/>
                <w:position w:val="12"/>
                <w:sz w:val="16"/>
                <w:szCs w:val="16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5"/>
                <w:position w:val="12"/>
                <w:sz w:val="16"/>
                <w:szCs w:val="16"/>
              </w:rPr>
              <w:t>以后墙高度计算</w:t>
            </w:r>
            <w:r>
              <w:rPr>
                <w:rFonts w:hint="eastAsia" w:ascii="宋体" w:hAnsi="宋体" w:eastAsia="宋体" w:cs="宋体"/>
                <w:spacing w:val="-5"/>
                <w:position w:val="12"/>
                <w:sz w:val="16"/>
                <w:szCs w:val="16"/>
                <w:lang w:eastAsia="zh-CN"/>
              </w:rPr>
              <w:t>）；</w:t>
            </w:r>
            <w:r>
              <w:rPr>
                <w:rFonts w:ascii="宋体" w:hAnsi="宋体" w:eastAsia="宋体" w:cs="宋体"/>
                <w:spacing w:val="-5"/>
                <w:position w:val="12"/>
                <w:sz w:val="16"/>
                <w:szCs w:val="16"/>
              </w:rPr>
              <w:t>高度超过4米时，每增加10cm</w:t>
            </w:r>
            <w:r>
              <w:rPr>
                <w:rFonts w:hint="eastAsia" w:ascii="宋体" w:hAnsi="宋体" w:eastAsia="宋体" w:cs="宋体"/>
                <w:spacing w:val="-5"/>
                <w:position w:val="12"/>
                <w:sz w:val="16"/>
                <w:szCs w:val="16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5"/>
                <w:position w:val="12"/>
                <w:sz w:val="16"/>
                <w:szCs w:val="16"/>
              </w:rPr>
              <w:t>补偿价格相应</w:t>
            </w:r>
            <w:r>
              <w:rPr>
                <w:rFonts w:hint="eastAsia" w:ascii="宋体" w:hAnsi="宋体" w:eastAsia="宋体" w:cs="宋体"/>
                <w:spacing w:val="-5"/>
                <w:position w:val="12"/>
                <w:sz w:val="16"/>
                <w:szCs w:val="16"/>
                <w:lang w:eastAsia="zh-CN"/>
              </w:rPr>
              <w:t>上涨</w:t>
            </w:r>
            <w:r>
              <w:rPr>
                <w:rFonts w:ascii="宋体" w:hAnsi="宋体" w:eastAsia="宋体" w:cs="宋体"/>
                <w:spacing w:val="-5"/>
                <w:position w:val="12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position w:val="12"/>
                <w:sz w:val="16"/>
                <w:szCs w:val="16"/>
              </w:rPr>
              <w:t>%</w:t>
            </w:r>
            <w:r>
              <w:rPr>
                <w:rFonts w:ascii="宋体" w:hAnsi="宋体" w:eastAsia="宋体" w:cs="宋体"/>
                <w:spacing w:val="-5"/>
                <w:position w:val="12"/>
                <w:sz w:val="16"/>
                <w:szCs w:val="16"/>
              </w:rPr>
              <w:t>。后滴水统一按15cm</w:t>
            </w:r>
            <w:r>
              <w:rPr>
                <w:rFonts w:hint="eastAsia" w:ascii="宋体" w:hAnsi="宋体" w:eastAsia="宋体" w:cs="宋体"/>
                <w:spacing w:val="-5"/>
                <w:position w:val="12"/>
                <w:sz w:val="16"/>
                <w:szCs w:val="16"/>
              </w:rPr>
              <w:t>并</w:t>
            </w:r>
            <w:r>
              <w:rPr>
                <w:rFonts w:ascii="宋体" w:hAnsi="宋体" w:eastAsia="宋体" w:cs="宋体"/>
                <w:spacing w:val="-5"/>
                <w:position w:val="12"/>
                <w:sz w:val="16"/>
                <w:szCs w:val="16"/>
              </w:rPr>
              <w:t>入</w:t>
            </w:r>
            <w:r>
              <w:rPr>
                <w:rFonts w:hint="eastAsia" w:ascii="宋体" w:hAnsi="宋体" w:eastAsia="宋体" w:cs="宋体"/>
                <w:spacing w:val="-5"/>
                <w:position w:val="12"/>
                <w:sz w:val="16"/>
                <w:szCs w:val="16"/>
              </w:rPr>
              <w:t>建筑</w:t>
            </w:r>
            <w:r>
              <w:rPr>
                <w:rFonts w:ascii="宋体" w:hAnsi="宋体" w:eastAsia="宋体" w:cs="宋体"/>
                <w:spacing w:val="-5"/>
                <w:position w:val="12"/>
                <w:sz w:val="16"/>
                <w:szCs w:val="16"/>
              </w:rPr>
              <w:t>面积计算。共墙</w:t>
            </w:r>
            <w:r>
              <w:rPr>
                <w:rFonts w:hint="eastAsia" w:ascii="宋体" w:hAnsi="宋体" w:eastAsia="宋体" w:cs="宋体"/>
                <w:spacing w:val="-5"/>
                <w:position w:val="12"/>
                <w:sz w:val="16"/>
                <w:szCs w:val="16"/>
              </w:rPr>
              <w:t>分摊</w:t>
            </w:r>
            <w:r>
              <w:rPr>
                <w:rFonts w:ascii="宋体" w:hAnsi="宋体" w:eastAsia="宋体" w:cs="宋体"/>
                <w:spacing w:val="-5"/>
                <w:position w:val="12"/>
                <w:sz w:val="16"/>
                <w:szCs w:val="16"/>
              </w:rPr>
              <w:t>登记面积。</w:t>
            </w:r>
            <w:r>
              <w:rPr>
                <w:rFonts w:hint="eastAsia" w:ascii="宋体" w:hAnsi="宋体" w:eastAsia="宋体" w:cs="宋体"/>
                <w:spacing w:val="-5"/>
                <w:position w:val="12"/>
                <w:sz w:val="16"/>
                <w:szCs w:val="16"/>
              </w:rPr>
              <w:t>祠堂</w:t>
            </w:r>
            <w:r>
              <w:rPr>
                <w:rFonts w:ascii="宋体" w:hAnsi="宋体" w:eastAsia="宋体" w:cs="宋体"/>
                <w:spacing w:val="-5"/>
                <w:position w:val="12"/>
                <w:sz w:val="16"/>
                <w:szCs w:val="16"/>
              </w:rPr>
              <w:t>及宗教建筑</w:t>
            </w:r>
            <w:r>
              <w:rPr>
                <w:rFonts w:hint="eastAsia" w:ascii="宋体" w:hAnsi="宋体" w:eastAsia="宋体" w:cs="宋体"/>
                <w:spacing w:val="-5"/>
                <w:position w:val="12"/>
                <w:sz w:val="16"/>
                <w:szCs w:val="16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5"/>
                <w:position w:val="12"/>
                <w:sz w:val="16"/>
                <w:szCs w:val="16"/>
              </w:rPr>
              <w:t>宫、庙等</w:t>
            </w:r>
            <w:r>
              <w:rPr>
                <w:rFonts w:hint="eastAsia" w:ascii="宋体" w:hAnsi="宋体" w:eastAsia="宋体" w:cs="宋体"/>
                <w:spacing w:val="-5"/>
                <w:position w:val="12"/>
                <w:sz w:val="16"/>
                <w:szCs w:val="16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-5"/>
                <w:position w:val="12"/>
                <w:sz w:val="16"/>
                <w:szCs w:val="16"/>
              </w:rPr>
              <w:t>按个别情况处理补偿。建成年限在198</w:t>
            </w:r>
            <w:r>
              <w:rPr>
                <w:rFonts w:hint="eastAsia" w:ascii="宋体" w:hAnsi="宋体" w:eastAsia="宋体" w:cs="宋体"/>
                <w:spacing w:val="-5"/>
                <w:position w:val="12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5"/>
                <w:position w:val="12"/>
                <w:sz w:val="16"/>
                <w:szCs w:val="16"/>
              </w:rPr>
              <w:t>年及以后的定为一等，速成年限在198</w:t>
            </w:r>
            <w:r>
              <w:rPr>
                <w:rFonts w:hint="eastAsia" w:ascii="宋体" w:hAnsi="宋体" w:eastAsia="宋体" w:cs="宋体"/>
                <w:spacing w:val="-5"/>
                <w:position w:val="12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5"/>
                <w:position w:val="12"/>
                <w:sz w:val="16"/>
                <w:szCs w:val="16"/>
              </w:rPr>
              <w:t>年前的定为二等。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79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19" w:lineRule="auto"/>
              <w:ind w:left="1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等</w:t>
            </w:r>
          </w:p>
        </w:tc>
        <w:tc>
          <w:tcPr>
            <w:tcW w:w="589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jc w:val="left"/>
              <w:rPr>
                <w:rFonts w:ascii="Arial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3" w:line="185" w:lineRule="auto"/>
              <w:ind w:left="5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00</w:t>
            </w:r>
          </w:p>
        </w:tc>
        <w:tc>
          <w:tcPr>
            <w:tcW w:w="10788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0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10" w:lineRule="auto"/>
              <w:rPr>
                <w:rFonts w:ascii="Arial"/>
              </w:rPr>
            </w:pPr>
          </w:p>
          <w:p>
            <w:pPr>
              <w:spacing w:before="52" w:line="186" w:lineRule="auto"/>
              <w:ind w:left="2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127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69" w:lineRule="auto"/>
              <w:rPr>
                <w:rFonts w:ascii="Arial"/>
              </w:rPr>
            </w:pPr>
          </w:p>
          <w:p>
            <w:pPr>
              <w:spacing w:before="52" w:line="220" w:lineRule="auto"/>
              <w:ind w:left="2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钢结构厂</w:t>
            </w:r>
            <w:r>
              <w:rPr>
                <w:rFonts w:ascii="宋体" w:hAnsi="宋体" w:eastAsia="宋体" w:cs="宋体"/>
                <w:sz w:val="16"/>
                <w:szCs w:val="16"/>
              </w:rPr>
              <w:t>房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3" w:line="219" w:lineRule="auto"/>
              <w:ind w:left="1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等</w:t>
            </w:r>
          </w:p>
        </w:tc>
        <w:tc>
          <w:tcPr>
            <w:tcW w:w="58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85" w:lineRule="auto"/>
              <w:jc w:val="center"/>
              <w:rPr>
                <w:rFonts w:ascii="Arial"/>
              </w:rPr>
            </w:pPr>
          </w:p>
          <w:p>
            <w:pPr>
              <w:spacing w:before="52" w:line="241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185" w:lineRule="auto"/>
              <w:ind w:left="5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80</w:t>
            </w:r>
          </w:p>
        </w:tc>
        <w:tc>
          <w:tcPr>
            <w:tcW w:w="1078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22" w:line="400" w:lineRule="auto"/>
              <w:ind w:left="83" w:right="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一般包括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地埕</w:t>
            </w:r>
            <w:r>
              <w:rPr>
                <w:rFonts w:ascii="宋体" w:hAnsi="宋体" w:eastAsia="宋体" w:cs="宋体"/>
                <w:sz w:val="16"/>
                <w:szCs w:val="16"/>
              </w:rPr>
              <w:t>、半墙、型钢柱、梁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z w:val="16"/>
                <w:szCs w:val="16"/>
              </w:rPr>
              <w:t>钢板屋顶。高度在4米及以上的定为一等，高度在4米以下3米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16"/>
                <w:szCs w:val="16"/>
              </w:rPr>
              <w:t>包括本数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16"/>
                <w:szCs w:val="16"/>
              </w:rPr>
              <w:t>以上的定为二等，3米以下2.2米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16"/>
                <w:szCs w:val="16"/>
              </w:rPr>
              <w:t>包括本数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以上的定为三等。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0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7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3" w:line="219" w:lineRule="auto"/>
              <w:ind w:left="1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等</w:t>
            </w: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185" w:lineRule="auto"/>
              <w:ind w:left="5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80</w:t>
            </w:r>
          </w:p>
        </w:tc>
        <w:tc>
          <w:tcPr>
            <w:tcW w:w="1078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0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79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3" w:line="219" w:lineRule="auto"/>
              <w:ind w:left="1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三等</w:t>
            </w:r>
          </w:p>
        </w:tc>
        <w:tc>
          <w:tcPr>
            <w:tcW w:w="589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185" w:lineRule="auto"/>
              <w:ind w:left="5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80</w:t>
            </w:r>
          </w:p>
        </w:tc>
        <w:tc>
          <w:tcPr>
            <w:tcW w:w="10788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183" w:lineRule="auto"/>
              <w:ind w:left="2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3" w:line="219" w:lineRule="auto"/>
              <w:ind w:left="150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简易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结构</w:t>
            </w: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</w:rPr>
              <w:t>房屋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241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185" w:lineRule="auto"/>
              <w:ind w:left="5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250</w:t>
            </w:r>
          </w:p>
        </w:tc>
        <w:tc>
          <w:tcPr>
            <w:tcW w:w="107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后</w:t>
            </w:r>
            <w:r>
              <w:rPr>
                <w:rFonts w:ascii="宋体" w:hAnsi="宋体" w:eastAsia="宋体" w:cs="宋体"/>
                <w:sz w:val="16"/>
                <w:szCs w:val="16"/>
              </w:rPr>
              <w:t>墙高度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16"/>
                <w:szCs w:val="16"/>
              </w:rPr>
              <w:t>从地面至木桷底面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16"/>
                <w:szCs w:val="16"/>
              </w:rPr>
              <w:t>2.2m以下的砖木结构房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屋</w:t>
            </w:r>
            <w:r>
              <w:rPr>
                <w:rFonts w:ascii="宋体" w:hAnsi="宋体" w:eastAsia="宋体" w:cs="宋体"/>
                <w:sz w:val="16"/>
                <w:szCs w:val="16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0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00" w:lineRule="auto"/>
              <w:rPr>
                <w:rFonts w:ascii="Arial"/>
              </w:rPr>
            </w:pPr>
          </w:p>
          <w:p>
            <w:pPr>
              <w:spacing w:before="52" w:line="185" w:lineRule="auto"/>
              <w:ind w:left="2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127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34" w:line="388" w:lineRule="auto"/>
              <w:ind w:left="309" w:right="84" w:hanging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框架、混合结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构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基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础分摊</w:t>
            </w:r>
          </w:p>
        </w:tc>
        <w:tc>
          <w:tcPr>
            <w:tcW w:w="60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8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91" w:lineRule="auto"/>
              <w:jc w:val="center"/>
              <w:rPr>
                <w:rFonts w:ascii="Arial"/>
              </w:rPr>
            </w:pPr>
          </w:p>
          <w:p>
            <w:pPr>
              <w:spacing w:before="52" w:line="197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185" w:lineRule="auto"/>
              <w:ind w:left="5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00</w:t>
            </w:r>
          </w:p>
        </w:tc>
        <w:tc>
          <w:tcPr>
            <w:tcW w:w="107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3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单纯建好基础的，包括打桩、承台、基础梁</w:t>
            </w:r>
            <w:r>
              <w:rPr>
                <w:rFonts w:ascii="宋体" w:hAnsi="宋体" w:eastAsia="宋体" w:cs="宋体"/>
                <w:sz w:val="16"/>
                <w:szCs w:val="16"/>
              </w:rPr>
              <w:t>、回填土，按建基面积计算。不包括前为混合结构、后为砖木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结</w:t>
            </w:r>
            <w:r>
              <w:rPr>
                <w:rFonts w:ascii="宋体" w:hAnsi="宋体" w:eastAsia="宋体" w:cs="宋体"/>
                <w:sz w:val="16"/>
                <w:szCs w:val="16"/>
              </w:rPr>
              <w:t>构的组合房屋的基础。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0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7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ascii="Arial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185" w:lineRule="auto"/>
              <w:ind w:left="5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200</w:t>
            </w:r>
          </w:p>
        </w:tc>
        <w:tc>
          <w:tcPr>
            <w:tcW w:w="107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建好首层的，按建基面积计算。不包括前为混合结构、后为砖木结构</w:t>
            </w:r>
            <w:r>
              <w:rPr>
                <w:rFonts w:ascii="宋体" w:hAnsi="宋体" w:eastAsia="宋体" w:cs="宋体"/>
                <w:sz w:val="16"/>
                <w:szCs w:val="16"/>
              </w:rPr>
              <w:t>的组合房屋的基础。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79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jc w:val="left"/>
              <w:rPr>
                <w:rFonts w:ascii="Arial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185" w:lineRule="auto"/>
              <w:ind w:left="5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00</w:t>
            </w:r>
          </w:p>
        </w:tc>
        <w:tc>
          <w:tcPr>
            <w:tcW w:w="107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建好二层的，按建基面积计算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建好三层及以</w:t>
            </w:r>
            <w:r>
              <w:rPr>
                <w:rFonts w:ascii="宋体" w:hAnsi="宋体" w:eastAsia="宋体" w:cs="宋体"/>
                <w:sz w:val="16"/>
                <w:szCs w:val="16"/>
              </w:rPr>
              <w:t>上的，不给基础补助。不包括前为混合结构、后为砖木结构的组合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房屋</w:t>
            </w:r>
            <w:r>
              <w:rPr>
                <w:rFonts w:ascii="宋体" w:hAnsi="宋体" w:eastAsia="宋体" w:cs="宋体"/>
                <w:sz w:val="16"/>
                <w:szCs w:val="16"/>
              </w:rPr>
              <w:t>的基础。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83" w:lineRule="auto"/>
              <w:ind w:left="2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220" w:lineRule="auto"/>
              <w:ind w:left="1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砖木结构基础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197" w:lineRule="auto"/>
              <w:ind w:left="191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185" w:lineRule="auto"/>
              <w:ind w:left="5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80</w:t>
            </w:r>
          </w:p>
        </w:tc>
        <w:tc>
          <w:tcPr>
            <w:tcW w:w="107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已夯实三合土基础，按</w:t>
            </w:r>
            <w:r>
              <w:rPr>
                <w:rFonts w:ascii="宋体" w:hAnsi="宋体" w:eastAsia="宋体" w:cs="宋体"/>
                <w:sz w:val="16"/>
                <w:szCs w:val="16"/>
              </w:rPr>
              <w:t>建基面积计算。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0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2" w:lineRule="auto"/>
              <w:rPr>
                <w:rFonts w:ascii="Arial"/>
              </w:rPr>
            </w:pPr>
          </w:p>
          <w:p>
            <w:pPr>
              <w:spacing w:before="52" w:line="185" w:lineRule="auto"/>
              <w:ind w:left="2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127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56" w:line="220" w:lineRule="auto"/>
              <w:ind w:left="3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大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门亭</w:t>
            </w:r>
          </w:p>
        </w:tc>
        <w:tc>
          <w:tcPr>
            <w:tcW w:w="60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8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87" w:line="197" w:lineRule="auto"/>
              <w:ind w:left="191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185" w:lineRule="auto"/>
              <w:ind w:left="5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80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</w:p>
        </w:tc>
        <w:tc>
          <w:tcPr>
            <w:tcW w:w="107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面层贴花岗岩石板，按</w:t>
            </w:r>
            <w:r>
              <w:rPr>
                <w:rFonts w:ascii="宋体" w:hAnsi="宋体" w:eastAsia="宋体" w:cs="宋体"/>
                <w:sz w:val="16"/>
                <w:szCs w:val="16"/>
              </w:rPr>
              <w:t>正立面投影面积计算。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0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79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jc w:val="left"/>
              <w:rPr>
                <w:rFonts w:ascii="Arial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185" w:lineRule="auto"/>
              <w:ind w:left="5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600</w:t>
            </w:r>
          </w:p>
        </w:tc>
        <w:tc>
          <w:tcPr>
            <w:tcW w:w="107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面层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贴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瓷砖，按正立面投影面积计算。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02" w:lineRule="auto"/>
              <w:rPr>
                <w:rFonts w:ascii="Arial"/>
              </w:rPr>
            </w:pPr>
          </w:p>
          <w:p>
            <w:pPr>
              <w:spacing w:before="52" w:line="185" w:lineRule="auto"/>
              <w:ind w:left="2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9</w:t>
            </w:r>
          </w:p>
        </w:tc>
        <w:tc>
          <w:tcPr>
            <w:tcW w:w="127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62" w:lineRule="auto"/>
              <w:rPr>
                <w:rFonts w:ascii="Arial"/>
              </w:rPr>
            </w:pPr>
          </w:p>
          <w:p>
            <w:pPr>
              <w:spacing w:before="52" w:line="219" w:lineRule="auto"/>
              <w:ind w:left="3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木楼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棚</w:t>
            </w:r>
          </w:p>
        </w:tc>
        <w:tc>
          <w:tcPr>
            <w:tcW w:w="60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8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78" w:lineRule="auto"/>
              <w:jc w:val="center"/>
              <w:rPr>
                <w:rFonts w:ascii="Arial"/>
              </w:rPr>
            </w:pPr>
          </w:p>
          <w:p>
            <w:pPr>
              <w:spacing w:before="52" w:line="241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185" w:lineRule="auto"/>
              <w:ind w:left="5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200</w:t>
            </w:r>
          </w:p>
        </w:tc>
        <w:tc>
          <w:tcPr>
            <w:tcW w:w="107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杉木楼棚，有固定楼梯。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0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7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85" w:lineRule="auto"/>
              <w:ind w:left="5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50</w:t>
            </w:r>
          </w:p>
        </w:tc>
        <w:tc>
          <w:tcPr>
            <w:tcW w:w="107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松木楼棚，有固定楼梯。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0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79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185" w:lineRule="auto"/>
              <w:ind w:left="5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20</w:t>
            </w:r>
          </w:p>
        </w:tc>
        <w:tc>
          <w:tcPr>
            <w:tcW w:w="107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不论杉木、松木，不完整、不规则、材质较差的。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185" w:lineRule="auto"/>
              <w:ind w:left="2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219" w:lineRule="auto"/>
              <w:ind w:left="3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木楼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楹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219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条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85" w:lineRule="auto"/>
              <w:ind w:left="5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00</w:t>
            </w:r>
          </w:p>
        </w:tc>
        <w:tc>
          <w:tcPr>
            <w:tcW w:w="107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仅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有木楼楹而无铺木楼棚的。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7" w:line="187" w:lineRule="auto"/>
              <w:ind w:left="2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11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 w:line="220" w:lineRule="auto"/>
              <w:ind w:left="3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风斗门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3" w:line="241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8" w:line="185" w:lineRule="auto"/>
              <w:ind w:left="5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200</w:t>
            </w:r>
          </w:p>
        </w:tc>
        <w:tc>
          <w:tcPr>
            <w:tcW w:w="107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7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高度在2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.2</w:t>
            </w:r>
            <w:r>
              <w:rPr>
                <w:rFonts w:ascii="宋体" w:hAnsi="宋体" w:eastAsia="宋体" w:cs="宋体"/>
                <w:sz w:val="16"/>
                <w:szCs w:val="16"/>
              </w:rPr>
              <w:t>cm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以下。高度在2.2</w:t>
            </w:r>
            <w:r>
              <w:rPr>
                <w:rFonts w:ascii="宋体" w:hAnsi="宋体" w:eastAsia="宋体" w:cs="宋体"/>
                <w:sz w:val="16"/>
                <w:szCs w:val="16"/>
              </w:rPr>
              <w:t>cm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及以上的，按主体房屋结构类型计算建筑面积。</w:t>
            </w:r>
          </w:p>
        </w:tc>
      </w:tr>
    </w:tbl>
    <w:p>
      <w:pPr>
        <w:rPr>
          <w:rFonts w:ascii="Arial"/>
        </w:rPr>
      </w:pPr>
    </w:p>
    <w:p>
      <w:pPr>
        <w:sectPr>
          <w:footerReference r:id="rId7" w:type="default"/>
          <w:pgSz w:w="16790" w:h="11840"/>
          <w:pgMar w:top="1006" w:right="745" w:bottom="1257" w:left="894" w:header="0" w:footer="881" w:gutter="0"/>
          <w:pgNumType w:fmt="numberInDash"/>
          <w:cols w:space="720" w:num="1"/>
        </w:sectPr>
      </w:pPr>
    </w:p>
    <w:p>
      <w:pPr>
        <w:spacing w:before="107" w:line="219" w:lineRule="auto"/>
        <w:jc w:val="center"/>
        <w:rPr>
          <w:rFonts w:ascii="宋体" w:hAnsi="宋体" w:eastAsia="宋体" w:cs="宋体"/>
          <w:b/>
          <w:spacing w:val="6"/>
          <w:sz w:val="33"/>
          <w:szCs w:val="33"/>
        </w:rPr>
      </w:pPr>
      <w:r>
        <w:rPr>
          <w:rFonts w:hint="eastAsia" w:ascii="宋体" w:hAnsi="宋体" w:eastAsia="宋体" w:cs="宋体"/>
          <w:b/>
          <w:spacing w:val="6"/>
          <w:sz w:val="33"/>
          <w:szCs w:val="33"/>
        </w:rPr>
        <w:t>揭东区交通基础设施建设（公路）</w:t>
      </w:r>
      <w:r>
        <w:rPr>
          <w:rFonts w:ascii="宋体" w:hAnsi="宋体" w:eastAsia="宋体" w:cs="宋体"/>
          <w:b/>
          <w:spacing w:val="6"/>
          <w:sz w:val="33"/>
          <w:szCs w:val="33"/>
        </w:rPr>
        <w:t>征地地上附着物拆迁补偿标准</w:t>
      </w:r>
      <w:r>
        <w:rPr>
          <w:rFonts w:hint="eastAsia" w:ascii="宋体" w:hAnsi="宋体" w:eastAsia="宋体" w:cs="宋体"/>
          <w:b/>
          <w:spacing w:val="6"/>
          <w:sz w:val="33"/>
          <w:szCs w:val="33"/>
          <w:lang w:eastAsia="zh-CN"/>
        </w:rPr>
        <w:t>（</w:t>
      </w:r>
      <w:r>
        <w:rPr>
          <w:rFonts w:ascii="宋体" w:hAnsi="宋体" w:eastAsia="宋体" w:cs="宋体"/>
          <w:b/>
          <w:spacing w:val="6"/>
          <w:sz w:val="33"/>
          <w:szCs w:val="33"/>
        </w:rPr>
        <w:t>第2页，共4页</w:t>
      </w:r>
      <w:r>
        <w:rPr>
          <w:rFonts w:hint="eastAsia" w:ascii="宋体" w:hAnsi="宋体" w:eastAsia="宋体" w:cs="宋体"/>
          <w:b/>
          <w:spacing w:val="6"/>
          <w:sz w:val="33"/>
          <w:szCs w:val="33"/>
          <w:lang w:eastAsia="zh-CN"/>
        </w:rPr>
        <w:t>）</w:t>
      </w:r>
    </w:p>
    <w:tbl>
      <w:tblPr>
        <w:tblStyle w:val="15"/>
        <w:tblpPr w:leftFromText="180" w:rightFromText="180" w:vertAnchor="text" w:horzAnchor="page" w:tblpX="2069" w:tblpY="131"/>
        <w:tblOverlap w:val="never"/>
        <w:tblW w:w="126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1223"/>
        <w:gridCol w:w="570"/>
        <w:gridCol w:w="284"/>
        <w:gridCol w:w="1072"/>
        <w:gridCol w:w="90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221" w:lineRule="auto"/>
              <w:ind w:left="1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序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号</w:t>
            </w:r>
          </w:p>
        </w:tc>
        <w:tc>
          <w:tcPr>
            <w:tcW w:w="12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220" w:lineRule="auto"/>
              <w:ind w:left="3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项目名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称</w:t>
            </w: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等级</w:t>
            </w:r>
          </w:p>
        </w:tc>
        <w:tc>
          <w:tcPr>
            <w:tcW w:w="2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220" w:lineRule="auto"/>
              <w:ind w:left="1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单位</w:t>
            </w: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220" w:lineRule="auto"/>
              <w:ind w:left="1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补偿标准</w:t>
            </w:r>
            <w:r>
              <w:rPr>
                <w:rFonts w:hint="eastAsia" w:ascii="宋体" w:hAnsi="宋体" w:eastAsia="宋体" w:cs="宋体"/>
                <w:spacing w:val="5"/>
                <w:sz w:val="16"/>
                <w:szCs w:val="16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元</w:t>
            </w:r>
            <w:r>
              <w:rPr>
                <w:rFonts w:hint="eastAsia" w:ascii="宋体" w:hAnsi="宋体" w:eastAsia="宋体" w:cs="宋体"/>
                <w:spacing w:val="5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0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19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 xml:space="preserve">项 </w:t>
            </w:r>
            <w:r>
              <w:rPr>
                <w:rFonts w:ascii="宋体" w:hAnsi="宋体" w:eastAsia="宋体" w:cs="宋体"/>
                <w:sz w:val="16"/>
                <w:szCs w:val="16"/>
              </w:rPr>
              <w:t>目 内 容 说 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1" w:line="187" w:lineRule="auto"/>
              <w:ind w:left="2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2</w:t>
            </w:r>
          </w:p>
        </w:tc>
        <w:tc>
          <w:tcPr>
            <w:tcW w:w="12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1" w:line="219" w:lineRule="auto"/>
              <w:ind w:left="3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天面水池</w:t>
            </w: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1" w:line="219" w:lineRule="auto"/>
              <w:ind w:left="2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个</w:t>
            </w: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2" w:line="185" w:lineRule="auto"/>
              <w:ind w:left="5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50</w:t>
            </w:r>
          </w:p>
        </w:tc>
        <w:tc>
          <w:tcPr>
            <w:tcW w:w="90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1" w:line="219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包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括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不锈钢的和砖砌水池。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185" w:lineRule="auto"/>
              <w:ind w:left="2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</w:t>
            </w:r>
          </w:p>
        </w:tc>
        <w:tc>
          <w:tcPr>
            <w:tcW w:w="12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3" w:line="220" w:lineRule="auto"/>
              <w:ind w:left="3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大门柱</w:t>
            </w: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241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185" w:lineRule="auto"/>
              <w:ind w:left="5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250</w:t>
            </w:r>
          </w:p>
        </w:tc>
        <w:tc>
          <w:tcPr>
            <w:tcW w:w="90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219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贴花岗岩石板或瓷砖按</w:t>
            </w:r>
            <w:r>
              <w:rPr>
                <w:rFonts w:ascii="宋体" w:hAnsi="宋体" w:eastAsia="宋体" w:cs="宋体"/>
                <w:sz w:val="16"/>
                <w:szCs w:val="16"/>
              </w:rPr>
              <w:t>正立面投影面积计算。如无装饰按50%计算。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2" w:line="187" w:lineRule="auto"/>
              <w:ind w:left="2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4</w:t>
            </w:r>
          </w:p>
        </w:tc>
        <w:tc>
          <w:tcPr>
            <w:tcW w:w="12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219" w:lineRule="auto"/>
              <w:ind w:left="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钢混飘板、</w:t>
            </w:r>
            <w:r>
              <w:rPr>
                <w:rFonts w:ascii="宋体" w:hAnsi="宋体" w:eastAsia="宋体" w:cs="宋体"/>
                <w:sz w:val="16"/>
                <w:szCs w:val="16"/>
              </w:rPr>
              <w:t>飘檐</w:t>
            </w: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4" w:line="197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185" w:lineRule="auto"/>
              <w:ind w:left="5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200</w:t>
            </w:r>
          </w:p>
        </w:tc>
        <w:tc>
          <w:tcPr>
            <w:tcW w:w="90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2" w:line="219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按水</w:t>
            </w:r>
            <w:r>
              <w:rPr>
                <w:rFonts w:ascii="宋体" w:hAnsi="宋体" w:eastAsia="宋体" w:cs="宋体"/>
                <w:sz w:val="16"/>
                <w:szCs w:val="16"/>
              </w:rPr>
              <w:t>平投影面积计算，如挑出墙外宽达到2.1m及以上时，计算1/2的建流面积。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0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93" w:line="185" w:lineRule="auto"/>
              <w:ind w:left="2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5</w:t>
            </w:r>
          </w:p>
        </w:tc>
        <w:tc>
          <w:tcPr>
            <w:tcW w:w="122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53" w:line="220" w:lineRule="auto"/>
              <w:ind w:left="4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围墙</w:t>
            </w: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等</w:t>
            </w:r>
          </w:p>
        </w:tc>
        <w:tc>
          <w:tcPr>
            <w:tcW w:w="28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68" w:line="241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3" w:line="185" w:lineRule="auto"/>
              <w:ind w:left="5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00</w:t>
            </w:r>
          </w:p>
        </w:tc>
        <w:tc>
          <w:tcPr>
            <w:tcW w:w="90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19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砖砌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抹灰或贴马赛克。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2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等</w:t>
            </w:r>
          </w:p>
        </w:tc>
        <w:tc>
          <w:tcPr>
            <w:tcW w:w="28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185" w:lineRule="auto"/>
              <w:ind w:left="5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60</w:t>
            </w:r>
          </w:p>
        </w:tc>
        <w:tc>
          <w:tcPr>
            <w:tcW w:w="90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3" w:line="221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三合土墙体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3" w:line="185" w:lineRule="auto"/>
              <w:ind w:left="2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6</w:t>
            </w:r>
          </w:p>
        </w:tc>
        <w:tc>
          <w:tcPr>
            <w:tcW w:w="12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229" w:lineRule="auto"/>
              <w:ind w:left="4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地埕</w:t>
            </w: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197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3" w:line="185" w:lineRule="auto"/>
              <w:ind w:left="5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</w:t>
            </w:r>
          </w:p>
        </w:tc>
        <w:tc>
          <w:tcPr>
            <w:tcW w:w="90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19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抹灰或抹水泥面。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50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rPr>
                <w:rFonts w:ascii="Arial"/>
              </w:rPr>
            </w:pPr>
          </w:p>
          <w:p>
            <w:pPr>
              <w:spacing w:before="52" w:line="185" w:lineRule="auto"/>
              <w:ind w:left="2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7</w:t>
            </w:r>
          </w:p>
        </w:tc>
        <w:tc>
          <w:tcPr>
            <w:tcW w:w="122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53" w:line="219" w:lineRule="auto"/>
              <w:ind w:left="3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水泥路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面</w:t>
            </w:r>
          </w:p>
        </w:tc>
        <w:tc>
          <w:tcPr>
            <w:tcW w:w="57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8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69" w:line="241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185" w:lineRule="auto"/>
              <w:ind w:left="5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80</w:t>
            </w:r>
          </w:p>
        </w:tc>
        <w:tc>
          <w:tcPr>
            <w:tcW w:w="90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216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  <w:lang w:eastAsia="zh-CN"/>
              </w:rPr>
              <w:t>混凝土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道路</w:t>
            </w: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或混凝土埕</w:t>
            </w: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  <w:lang w:eastAsia="zh-CN"/>
              </w:rPr>
              <w:t>），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道路基础</w:t>
            </w: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</w:rPr>
              <w:t>垫层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。厚度10</w:t>
            </w:r>
            <w:r>
              <w:rPr>
                <w:rFonts w:ascii="宋体" w:hAnsi="宋体" w:eastAsia="宋体" w:cs="宋体"/>
                <w:sz w:val="16"/>
                <w:szCs w:val="16"/>
              </w:rPr>
              <w:t>cm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及以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上</w:t>
            </w:r>
            <w:r>
              <w:rPr>
                <w:rFonts w:ascii="宋体" w:hAnsi="宋体" w:eastAsia="宋体" w:cs="宋体"/>
                <w:sz w:val="16"/>
                <w:szCs w:val="16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0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2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8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185" w:lineRule="auto"/>
              <w:ind w:left="5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</w:t>
            </w:r>
          </w:p>
        </w:tc>
        <w:tc>
          <w:tcPr>
            <w:tcW w:w="90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1" w:line="216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6"/>
                <w:sz w:val="16"/>
                <w:szCs w:val="16"/>
                <w:lang w:eastAsia="zh-CN"/>
              </w:rPr>
              <w:t>混凝土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道路</w:t>
            </w: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或混凝土埕</w:t>
            </w: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  <w:lang w:eastAsia="zh-CN"/>
              </w:rPr>
              <w:t>），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道路基础垫层。厚度5</w:t>
            </w:r>
            <w:r>
              <w:rPr>
                <w:rFonts w:ascii="宋体" w:hAnsi="宋体" w:eastAsia="宋体" w:cs="宋体"/>
                <w:sz w:val="16"/>
                <w:szCs w:val="16"/>
              </w:rPr>
              <w:t>cm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—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9</w:t>
            </w:r>
            <w:r>
              <w:rPr>
                <w:rFonts w:ascii="宋体" w:hAnsi="宋体" w:eastAsia="宋体" w:cs="宋体"/>
                <w:sz w:val="16"/>
                <w:szCs w:val="16"/>
              </w:rPr>
              <w:t>cm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185" w:lineRule="auto"/>
              <w:ind w:left="2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8</w:t>
            </w:r>
          </w:p>
        </w:tc>
        <w:tc>
          <w:tcPr>
            <w:tcW w:w="12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219" w:lineRule="auto"/>
              <w:ind w:left="2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钢筋混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凝</w:t>
            </w:r>
            <w:r>
              <w:rPr>
                <w:rFonts w:ascii="宋体" w:hAnsi="宋体" w:eastAsia="宋体" w:cs="宋体"/>
                <w:sz w:val="16"/>
                <w:szCs w:val="16"/>
              </w:rPr>
              <w:t>土</w:t>
            </w: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241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185" w:lineRule="auto"/>
              <w:ind w:left="5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650</w:t>
            </w:r>
          </w:p>
        </w:tc>
        <w:tc>
          <w:tcPr>
            <w:tcW w:w="90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219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如在建房屋梁、柱等，</w:t>
            </w:r>
            <w:r>
              <w:rPr>
                <w:rFonts w:ascii="宋体" w:hAnsi="宋体" w:eastAsia="宋体" w:cs="宋体"/>
                <w:sz w:val="16"/>
                <w:szCs w:val="16"/>
              </w:rPr>
              <w:t>按体积计算。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50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1" w:lineRule="auto"/>
              <w:rPr>
                <w:rFonts w:ascii="Arial"/>
              </w:rPr>
            </w:pPr>
          </w:p>
          <w:p>
            <w:pPr>
              <w:spacing w:before="52" w:line="185" w:lineRule="auto"/>
              <w:ind w:left="2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9</w:t>
            </w:r>
          </w:p>
        </w:tc>
        <w:tc>
          <w:tcPr>
            <w:tcW w:w="122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55" w:line="220" w:lineRule="auto"/>
              <w:ind w:left="3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块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石砌体</w:t>
            </w: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等</w:t>
            </w:r>
          </w:p>
        </w:tc>
        <w:tc>
          <w:tcPr>
            <w:tcW w:w="28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86" w:line="197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185" w:lineRule="auto"/>
              <w:ind w:left="5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200</w:t>
            </w:r>
          </w:p>
        </w:tc>
        <w:tc>
          <w:tcPr>
            <w:tcW w:w="90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3" w:line="221" w:lineRule="auto"/>
              <w:ind w:left="93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浆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砌、有勾缝。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0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2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等</w:t>
            </w:r>
          </w:p>
        </w:tc>
        <w:tc>
          <w:tcPr>
            <w:tcW w:w="28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185" w:lineRule="auto"/>
              <w:ind w:left="5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30</w:t>
            </w:r>
          </w:p>
        </w:tc>
        <w:tc>
          <w:tcPr>
            <w:tcW w:w="90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3" w:line="221" w:lineRule="auto"/>
              <w:ind w:left="93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干砌、无勾缝。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185" w:lineRule="auto"/>
              <w:ind w:left="2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</w:t>
            </w:r>
          </w:p>
        </w:tc>
        <w:tc>
          <w:tcPr>
            <w:tcW w:w="12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220" w:lineRule="auto"/>
              <w:ind w:left="2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钻孔手摇井</w:t>
            </w: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219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个</w:t>
            </w: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185" w:lineRule="auto"/>
              <w:ind w:left="5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00</w:t>
            </w:r>
          </w:p>
        </w:tc>
        <w:tc>
          <w:tcPr>
            <w:tcW w:w="90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219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包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括电泵钻孔井。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187" w:lineRule="auto"/>
              <w:ind w:left="2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</w:t>
            </w:r>
          </w:p>
        </w:tc>
        <w:tc>
          <w:tcPr>
            <w:tcW w:w="12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219" w:lineRule="auto"/>
              <w:ind w:left="3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老式水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井</w:t>
            </w: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219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个</w:t>
            </w: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185" w:lineRule="auto"/>
              <w:ind w:left="4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200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</w:p>
        </w:tc>
        <w:tc>
          <w:tcPr>
            <w:tcW w:w="90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219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口径0.5m以上，内壁用砖石砌筑。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186" w:lineRule="auto"/>
              <w:ind w:left="2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</w:t>
            </w:r>
          </w:p>
        </w:tc>
        <w:tc>
          <w:tcPr>
            <w:tcW w:w="12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220" w:lineRule="auto"/>
              <w:ind w:left="3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竹篷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棚</w:t>
            </w: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197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185" w:lineRule="auto"/>
              <w:ind w:left="5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5</w:t>
            </w:r>
          </w:p>
        </w:tc>
        <w:tc>
          <w:tcPr>
            <w:tcW w:w="90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3" w:line="219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竹</w:t>
            </w:r>
            <w:r>
              <w:rPr>
                <w:rFonts w:ascii="宋体" w:hAnsi="宋体" w:eastAsia="宋体" w:cs="宋体"/>
                <w:sz w:val="16"/>
                <w:szCs w:val="16"/>
              </w:rPr>
              <w:t>木支架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以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竹篷</w:t>
            </w:r>
            <w:r>
              <w:rPr>
                <w:rFonts w:ascii="宋体" w:hAnsi="宋体" w:eastAsia="宋体" w:cs="宋体"/>
                <w:sz w:val="16"/>
                <w:szCs w:val="16"/>
              </w:rPr>
              <w:t>或沥青纸盖顶。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185" w:lineRule="auto"/>
              <w:ind w:left="2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</w:t>
            </w:r>
          </w:p>
        </w:tc>
        <w:tc>
          <w:tcPr>
            <w:tcW w:w="12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20" w:lineRule="auto"/>
              <w:ind w:left="3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竹棚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屋</w:t>
            </w: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7" w:line="197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185" w:lineRule="auto"/>
              <w:ind w:left="5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00</w:t>
            </w:r>
          </w:p>
        </w:tc>
        <w:tc>
          <w:tcPr>
            <w:tcW w:w="90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219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以砖墙或三合土墙做围护墙体，竹木支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架，以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竹篷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或沥青纸盖顶。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186" w:lineRule="auto"/>
              <w:ind w:left="2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</w:t>
            </w:r>
          </w:p>
        </w:tc>
        <w:tc>
          <w:tcPr>
            <w:tcW w:w="12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220" w:lineRule="auto"/>
              <w:ind w:left="3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铁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蓬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棚</w:t>
            </w: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1" w:line="241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83" w:lineRule="auto"/>
              <w:ind w:left="5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7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</w:t>
            </w:r>
          </w:p>
        </w:tc>
        <w:tc>
          <w:tcPr>
            <w:tcW w:w="90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219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以金属材料作支架，以铁皮、镁瓦或塑料板盖</w:t>
            </w:r>
            <w:r>
              <w:rPr>
                <w:rFonts w:ascii="宋体" w:hAnsi="宋体" w:eastAsia="宋体" w:cs="宋体"/>
                <w:sz w:val="16"/>
                <w:szCs w:val="16"/>
              </w:rPr>
              <w:t>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185" w:lineRule="auto"/>
              <w:ind w:left="2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</w:t>
            </w:r>
          </w:p>
        </w:tc>
        <w:tc>
          <w:tcPr>
            <w:tcW w:w="12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220" w:lineRule="auto"/>
              <w:ind w:left="3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铁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棚屋</w:t>
            </w: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 w:line="197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185" w:lineRule="auto"/>
              <w:ind w:left="5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200</w:t>
            </w:r>
          </w:p>
        </w:tc>
        <w:tc>
          <w:tcPr>
            <w:tcW w:w="90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19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以砖墙或三合土墙做围</w:t>
            </w:r>
            <w:r>
              <w:rPr>
                <w:rFonts w:ascii="宋体" w:hAnsi="宋体" w:eastAsia="宋体" w:cs="宋体"/>
                <w:sz w:val="16"/>
                <w:szCs w:val="16"/>
              </w:rPr>
              <w:t>护墙体，以铁皮盖顶。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0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12" w:lineRule="auto"/>
              <w:rPr>
                <w:rFonts w:ascii="Arial"/>
              </w:rPr>
            </w:pPr>
          </w:p>
          <w:p>
            <w:pPr>
              <w:spacing w:before="52" w:line="185" w:lineRule="auto"/>
              <w:ind w:left="2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</w:t>
            </w:r>
          </w:p>
        </w:tc>
        <w:tc>
          <w:tcPr>
            <w:tcW w:w="122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72" w:lineRule="auto"/>
              <w:rPr>
                <w:rFonts w:ascii="Arial"/>
              </w:rPr>
            </w:pPr>
          </w:p>
          <w:p>
            <w:pPr>
              <w:spacing w:before="52" w:line="220" w:lineRule="auto"/>
              <w:ind w:left="4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灶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台</w:t>
            </w: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等</w:t>
            </w:r>
          </w:p>
        </w:tc>
        <w:tc>
          <w:tcPr>
            <w:tcW w:w="28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72" w:lineRule="auto"/>
              <w:jc w:val="center"/>
              <w:rPr>
                <w:rFonts w:ascii="Arial"/>
              </w:rPr>
            </w:pPr>
          </w:p>
          <w:p>
            <w:pPr>
              <w:spacing w:before="52" w:line="219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个</w:t>
            </w: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85" w:lineRule="auto"/>
              <w:ind w:left="4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200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</w:p>
        </w:tc>
        <w:tc>
          <w:tcPr>
            <w:tcW w:w="90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216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新式灶台</w:t>
            </w:r>
            <w:r>
              <w:rPr>
                <w:rFonts w:hint="eastAsia" w:ascii="宋体" w:hAnsi="宋体" w:eastAsia="宋体" w:cs="宋体"/>
                <w:spacing w:val="4"/>
                <w:sz w:val="16"/>
                <w:szCs w:val="16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灶体</w:t>
            </w:r>
            <w:r>
              <w:rPr>
                <w:rFonts w:hint="eastAsia" w:ascii="宋体" w:hAnsi="宋体" w:eastAsia="宋体" w:cs="宋体"/>
                <w:spacing w:val="4"/>
                <w:sz w:val="16"/>
                <w:szCs w:val="16"/>
                <w:lang w:eastAsia="zh-CN"/>
              </w:rPr>
              <w:t>），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贴石板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0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2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等</w:t>
            </w:r>
          </w:p>
        </w:tc>
        <w:tc>
          <w:tcPr>
            <w:tcW w:w="284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185" w:lineRule="auto"/>
              <w:ind w:left="4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200</w:t>
            </w:r>
          </w:p>
        </w:tc>
        <w:tc>
          <w:tcPr>
            <w:tcW w:w="90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216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新式灶台</w:t>
            </w: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灶体</w:t>
            </w: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  <w:lang w:eastAsia="zh-CN"/>
              </w:rPr>
              <w:t>），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贴瓷砖。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0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2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三等</w:t>
            </w:r>
          </w:p>
        </w:tc>
        <w:tc>
          <w:tcPr>
            <w:tcW w:w="28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85" w:lineRule="auto"/>
              <w:ind w:left="5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00</w:t>
            </w:r>
          </w:p>
        </w:tc>
        <w:tc>
          <w:tcPr>
            <w:tcW w:w="90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220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老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式灶台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灶体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4" w:lineRule="auto"/>
              <w:rPr>
                <w:rFonts w:ascii="Arial"/>
              </w:rPr>
            </w:pPr>
          </w:p>
          <w:p>
            <w:pPr>
              <w:spacing w:before="52" w:line="185" w:lineRule="auto"/>
              <w:ind w:left="2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</w:t>
            </w:r>
          </w:p>
        </w:tc>
        <w:tc>
          <w:tcPr>
            <w:tcW w:w="122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60" w:line="222" w:lineRule="auto"/>
              <w:ind w:left="4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厕</w:t>
            </w:r>
          </w:p>
        </w:tc>
        <w:tc>
          <w:tcPr>
            <w:tcW w:w="57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8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73" w:line="241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85" w:lineRule="auto"/>
              <w:ind w:left="5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00</w:t>
            </w:r>
          </w:p>
        </w:tc>
        <w:tc>
          <w:tcPr>
            <w:tcW w:w="90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219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>有</w:t>
            </w:r>
            <w:r>
              <w:rPr>
                <w:rFonts w:hint="eastAsia"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>顶</w:t>
            </w:r>
            <w:r>
              <w:rPr>
                <w:rFonts w:hint="eastAsia"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>盖</w:t>
            </w:r>
            <w:r>
              <w:rPr>
                <w:rFonts w:hint="eastAsia"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0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2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8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185" w:lineRule="auto"/>
              <w:ind w:left="5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200</w:t>
            </w:r>
          </w:p>
        </w:tc>
        <w:tc>
          <w:tcPr>
            <w:tcW w:w="90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219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>无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顶 </w:t>
            </w:r>
            <w:r>
              <w:rPr>
                <w:rFonts w:hint="eastAsia" w:ascii="宋体" w:hAnsi="宋体" w:eastAsia="宋体" w:cs="宋体"/>
                <w:spacing w:val="-19"/>
                <w:sz w:val="16"/>
                <w:szCs w:val="16"/>
              </w:rPr>
              <w:t>盖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。</w:t>
            </w:r>
          </w:p>
        </w:tc>
      </w:tr>
    </w:tbl>
    <w:p>
      <w:pPr>
        <w:sectPr>
          <w:footerReference r:id="rId8" w:type="default"/>
          <w:pgSz w:w="16730" w:h="11890" w:orient="landscape"/>
          <w:pgMar w:top="1701" w:right="1418" w:bottom="1418" w:left="1701" w:header="0" w:footer="727" w:gutter="0"/>
          <w:pgNumType w:fmt="numberInDash"/>
          <w:cols w:space="720" w:num="1"/>
          <w:docGrid w:linePitch="286" w:charSpace="0"/>
        </w:sectPr>
      </w:pPr>
    </w:p>
    <w:p>
      <w:pPr>
        <w:spacing w:line="270" w:lineRule="auto"/>
        <w:rPr>
          <w:rFonts w:ascii="Arial"/>
        </w:rPr>
      </w:pPr>
    </w:p>
    <w:p>
      <w:pPr>
        <w:spacing w:line="270" w:lineRule="auto"/>
        <w:rPr>
          <w:rFonts w:ascii="Arial"/>
        </w:rPr>
      </w:pPr>
    </w:p>
    <w:p>
      <w:pPr>
        <w:spacing w:before="107" w:line="219" w:lineRule="auto"/>
        <w:jc w:val="center"/>
        <w:rPr>
          <w:rFonts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b/>
          <w:spacing w:val="6"/>
          <w:sz w:val="33"/>
          <w:szCs w:val="33"/>
        </w:rPr>
        <w:t>揭东区交通基础设施建设（公路）</w:t>
      </w:r>
      <w:r>
        <w:rPr>
          <w:rFonts w:ascii="宋体" w:hAnsi="宋体" w:eastAsia="宋体" w:cs="宋体"/>
          <w:b/>
          <w:spacing w:val="6"/>
          <w:sz w:val="33"/>
          <w:szCs w:val="33"/>
        </w:rPr>
        <w:t>征地地上附着物拆迁补偿标准</w:t>
      </w:r>
      <w:r>
        <w:rPr>
          <w:rFonts w:hint="eastAsia" w:ascii="宋体" w:hAnsi="宋体" w:eastAsia="宋体" w:cs="宋体"/>
          <w:b/>
          <w:spacing w:val="6"/>
          <w:sz w:val="33"/>
          <w:szCs w:val="33"/>
          <w:lang w:eastAsia="zh-CN"/>
        </w:rPr>
        <w:t>（</w:t>
      </w:r>
      <w:r>
        <w:rPr>
          <w:rFonts w:ascii="宋体" w:hAnsi="宋体" w:eastAsia="宋体" w:cs="宋体"/>
          <w:b/>
          <w:spacing w:val="6"/>
          <w:sz w:val="33"/>
          <w:szCs w:val="33"/>
        </w:rPr>
        <w:t>第3页，共4页</w:t>
      </w:r>
      <w:r>
        <w:rPr>
          <w:rFonts w:hint="eastAsia" w:ascii="宋体" w:hAnsi="宋体" w:eastAsia="宋体" w:cs="宋体"/>
          <w:b/>
          <w:spacing w:val="6"/>
          <w:sz w:val="33"/>
          <w:szCs w:val="33"/>
          <w:lang w:eastAsia="zh-CN"/>
        </w:rPr>
        <w:t>）</w:t>
      </w:r>
    </w:p>
    <w:p/>
    <w:p>
      <w:pPr>
        <w:spacing w:line="40" w:lineRule="exact"/>
      </w:pPr>
    </w:p>
    <w:tbl>
      <w:tblPr>
        <w:tblStyle w:val="15"/>
        <w:tblpPr w:leftFromText="180" w:rightFromText="180" w:vertAnchor="text" w:horzAnchor="page" w:tblpX="1844" w:tblpY="66"/>
        <w:tblOverlap w:val="never"/>
        <w:tblW w:w="134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148"/>
        <w:gridCol w:w="524"/>
        <w:gridCol w:w="543"/>
        <w:gridCol w:w="1139"/>
        <w:gridCol w:w="9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221" w:lineRule="auto"/>
              <w:ind w:left="1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序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号</w:t>
            </w:r>
          </w:p>
        </w:tc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220" w:lineRule="auto"/>
              <w:ind w:left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项目名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称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19" w:lineRule="auto"/>
              <w:ind w:left="1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等级</w:t>
            </w: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220" w:lineRule="auto"/>
              <w:ind w:left="1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单位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220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补偿标准</w:t>
            </w:r>
            <w:r>
              <w:rPr>
                <w:rFonts w:hint="eastAsia" w:ascii="宋体" w:hAnsi="宋体" w:eastAsia="宋体" w:cs="宋体"/>
                <w:spacing w:val="5"/>
                <w:sz w:val="16"/>
                <w:szCs w:val="16"/>
              </w:rPr>
              <w:t>（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元</w:t>
            </w:r>
            <w:r>
              <w:rPr>
                <w:rFonts w:hint="eastAsia" w:ascii="宋体" w:hAnsi="宋体" w:eastAsia="宋体" w:cs="宋体"/>
                <w:spacing w:val="5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5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19" w:lineRule="auto"/>
              <w:ind w:left="47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 xml:space="preserve">项 目 内 容 说 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2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07" w:lineRule="auto"/>
              <w:rPr>
                <w:rFonts w:ascii="Arial"/>
              </w:rPr>
            </w:pPr>
          </w:p>
          <w:p>
            <w:pPr>
              <w:spacing w:before="52" w:line="185" w:lineRule="auto"/>
              <w:ind w:left="2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</w:t>
            </w:r>
          </w:p>
        </w:tc>
        <w:tc>
          <w:tcPr>
            <w:tcW w:w="114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68" w:lineRule="auto"/>
              <w:rPr>
                <w:rFonts w:ascii="Arial"/>
              </w:rPr>
            </w:pPr>
          </w:p>
          <w:p>
            <w:pPr>
              <w:spacing w:before="52" w:line="221" w:lineRule="auto"/>
              <w:ind w:left="4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斗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1" w:line="219" w:lineRule="auto"/>
              <w:ind w:left="1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等</w:t>
            </w:r>
          </w:p>
        </w:tc>
        <w:tc>
          <w:tcPr>
            <w:tcW w:w="54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83" w:lineRule="auto"/>
              <w:rPr>
                <w:rFonts w:ascii="Arial"/>
              </w:rPr>
            </w:pPr>
          </w:p>
          <w:p>
            <w:pPr>
              <w:spacing w:before="52" w:line="241" w:lineRule="auto"/>
              <w:ind w:left="2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2" w:line="185" w:lineRule="auto"/>
              <w:ind w:left="5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250</w:t>
            </w:r>
          </w:p>
        </w:tc>
        <w:tc>
          <w:tcPr>
            <w:tcW w:w="95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1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墙体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完整，墙体高度在3m及以上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墙体离度以后墙为准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4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2" w:line="219" w:lineRule="auto"/>
              <w:ind w:left="1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等</w:t>
            </w: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185" w:lineRule="auto"/>
              <w:ind w:left="5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200</w:t>
            </w:r>
          </w:p>
        </w:tc>
        <w:tc>
          <w:tcPr>
            <w:tcW w:w="95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2" w:line="220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墙体</w:t>
            </w:r>
            <w:r>
              <w:rPr>
                <w:rFonts w:hint="eastAsia" w:ascii="宋体" w:hAnsi="宋体" w:eastAsia="宋体" w:cs="宋体"/>
                <w:spacing w:val="6"/>
                <w:sz w:val="16"/>
                <w:szCs w:val="16"/>
              </w:rPr>
              <w:t>高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度在1.5</w:t>
            </w:r>
            <w:r>
              <w:rPr>
                <w:rFonts w:ascii="宋体" w:hAnsi="宋体" w:eastAsia="宋体" w:cs="宋体"/>
                <w:sz w:val="16"/>
                <w:szCs w:val="16"/>
              </w:rPr>
              <w:t>m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—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z w:val="16"/>
                <w:szCs w:val="16"/>
              </w:rPr>
              <w:t>m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以下</w:t>
            </w: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墙体高度以后墙为准</w:t>
            </w: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29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48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19" w:lineRule="auto"/>
              <w:ind w:left="1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三等</w:t>
            </w:r>
          </w:p>
        </w:tc>
        <w:tc>
          <w:tcPr>
            <w:tcW w:w="54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3" w:line="185" w:lineRule="auto"/>
              <w:ind w:left="5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00</w:t>
            </w:r>
          </w:p>
        </w:tc>
        <w:tc>
          <w:tcPr>
            <w:tcW w:w="95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墙体高度在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1.5m以下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墙体离度以后墙为准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185" w:lineRule="auto"/>
              <w:ind w:left="2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</w:t>
            </w:r>
          </w:p>
        </w:tc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3" w:line="219" w:lineRule="auto"/>
              <w:ind w:left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室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内厕所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3" w:line="219" w:lineRule="auto"/>
              <w:ind w:left="2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个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185" w:lineRule="auto"/>
              <w:ind w:left="5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00</w:t>
            </w:r>
          </w:p>
        </w:tc>
        <w:tc>
          <w:tcPr>
            <w:tcW w:w="95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3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按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个登记，不计算建筑面积，包括化粪池。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185" w:lineRule="auto"/>
              <w:ind w:left="2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3" w:line="219" w:lineRule="auto"/>
              <w:ind w:left="3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女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儿墙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5" w:line="197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185" w:lineRule="auto"/>
              <w:ind w:left="5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80</w:t>
            </w:r>
          </w:p>
        </w:tc>
        <w:tc>
          <w:tcPr>
            <w:tcW w:w="95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3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屋顶天面围护墙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185" w:lineRule="auto"/>
              <w:ind w:left="2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</w:t>
            </w:r>
          </w:p>
        </w:tc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3" w:line="219" w:lineRule="auto"/>
              <w:ind w:left="2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水表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、电表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3" w:line="219" w:lineRule="auto"/>
              <w:ind w:left="2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个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185" w:lineRule="auto"/>
              <w:ind w:left="5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00</w:t>
            </w:r>
          </w:p>
        </w:tc>
        <w:tc>
          <w:tcPr>
            <w:tcW w:w="95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19" w:lineRule="auto"/>
              <w:ind w:left="74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家用型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2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09" w:lineRule="auto"/>
              <w:rPr>
                <w:rFonts w:ascii="Arial"/>
              </w:rPr>
            </w:pPr>
          </w:p>
          <w:p>
            <w:pPr>
              <w:spacing w:before="52" w:line="185" w:lineRule="auto"/>
              <w:ind w:left="2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</w:t>
            </w:r>
          </w:p>
        </w:tc>
        <w:tc>
          <w:tcPr>
            <w:tcW w:w="114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70" w:lineRule="auto"/>
              <w:rPr>
                <w:rFonts w:ascii="Arial"/>
              </w:rPr>
            </w:pPr>
          </w:p>
          <w:p>
            <w:pPr>
              <w:spacing w:before="52" w:line="221" w:lineRule="auto"/>
              <w:ind w:left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三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相电表</w:t>
            </w:r>
          </w:p>
        </w:tc>
        <w:tc>
          <w:tcPr>
            <w:tcW w:w="52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4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69" w:lineRule="auto"/>
              <w:rPr>
                <w:rFonts w:ascii="Arial"/>
              </w:rPr>
            </w:pPr>
          </w:p>
          <w:p>
            <w:pPr>
              <w:spacing w:before="52" w:line="219" w:lineRule="auto"/>
              <w:ind w:left="2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个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185" w:lineRule="auto"/>
              <w:ind w:left="4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500</w:t>
            </w:r>
          </w:p>
        </w:tc>
        <w:tc>
          <w:tcPr>
            <w:tcW w:w="95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19" w:lineRule="auto"/>
              <w:ind w:left="74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工业、农业用，5(40)A。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4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2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185" w:lineRule="auto"/>
              <w:ind w:left="4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3000</w:t>
            </w:r>
          </w:p>
        </w:tc>
        <w:tc>
          <w:tcPr>
            <w:tcW w:w="95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19" w:lineRule="auto"/>
              <w:ind w:left="74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工业、农业用，5(30)A。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29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48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2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185" w:lineRule="auto"/>
              <w:ind w:left="4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500</w:t>
            </w:r>
          </w:p>
        </w:tc>
        <w:tc>
          <w:tcPr>
            <w:tcW w:w="95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19" w:lineRule="auto"/>
              <w:ind w:left="74"/>
              <w:rPr>
                <w:rFonts w:ascii="宋体" w:hAnsi="宋体" w:eastAsia="宋体" w:cs="宋体"/>
                <w:spacing w:val="-1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工业、农业用，5(20)A。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185" w:lineRule="auto"/>
              <w:ind w:left="2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</w:t>
            </w:r>
          </w:p>
        </w:tc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221" w:lineRule="auto"/>
              <w:ind w:left="3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气池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219" w:lineRule="auto"/>
              <w:ind w:left="2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个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185" w:lineRule="auto"/>
              <w:ind w:left="4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3000</w:t>
            </w:r>
          </w:p>
        </w:tc>
        <w:tc>
          <w:tcPr>
            <w:tcW w:w="95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185" w:lineRule="auto"/>
              <w:ind w:left="2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</w:t>
            </w:r>
          </w:p>
        </w:tc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219" w:lineRule="auto"/>
              <w:ind w:left="3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污水池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219" w:lineRule="auto"/>
              <w:ind w:left="2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个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185" w:lineRule="auto"/>
              <w:ind w:left="4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200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</w:p>
        </w:tc>
        <w:tc>
          <w:tcPr>
            <w:tcW w:w="95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z w:val="16"/>
                <w:szCs w:val="16"/>
              </w:rPr>
              <w:t>业、加工业等污水收集、储存、处理设施。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185" w:lineRule="auto"/>
              <w:ind w:left="2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</w:t>
            </w:r>
          </w:p>
        </w:tc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220" w:lineRule="auto"/>
              <w:ind w:left="3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消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防池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219" w:lineRule="auto"/>
              <w:ind w:left="2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个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185" w:lineRule="auto"/>
              <w:ind w:left="4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250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</w:p>
        </w:tc>
        <w:tc>
          <w:tcPr>
            <w:tcW w:w="95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消防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储水用池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185" w:lineRule="auto"/>
              <w:ind w:left="2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</w:t>
            </w:r>
          </w:p>
        </w:tc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220" w:lineRule="auto"/>
              <w:ind w:left="4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猪舍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0" w:line="241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185" w:lineRule="auto"/>
              <w:ind w:left="5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50</w:t>
            </w:r>
          </w:p>
        </w:tc>
        <w:tc>
          <w:tcPr>
            <w:tcW w:w="95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高度在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2.2米以下。如高度在2.2米以上且结构完整时，按建筑主体类型计算。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185" w:lineRule="auto"/>
              <w:ind w:left="2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</w:t>
            </w:r>
          </w:p>
        </w:tc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219" w:lineRule="auto"/>
              <w:ind w:left="2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花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岗岩石板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7" w:line="197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185" w:lineRule="auto"/>
              <w:ind w:left="3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15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-250</w:t>
            </w:r>
          </w:p>
        </w:tc>
        <w:tc>
          <w:tcPr>
            <w:tcW w:w="95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185" w:lineRule="auto"/>
              <w:ind w:left="2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20" w:lineRule="auto"/>
              <w:ind w:left="2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扇花</w:t>
            </w:r>
            <w:r>
              <w:rPr>
                <w:rFonts w:hint="eastAsia" w:ascii="宋体" w:hAnsi="宋体" w:eastAsia="宋体" w:cs="宋体"/>
                <w:spacing w:val="6"/>
                <w:sz w:val="16"/>
                <w:szCs w:val="16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刮涂</w:t>
            </w:r>
            <w:r>
              <w:rPr>
                <w:rFonts w:hint="eastAsia" w:ascii="宋体" w:hAnsi="宋体" w:eastAsia="宋体" w:cs="宋体"/>
                <w:spacing w:val="6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241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185" w:lineRule="auto"/>
              <w:ind w:left="5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</w:t>
            </w:r>
          </w:p>
        </w:tc>
        <w:tc>
          <w:tcPr>
            <w:tcW w:w="95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185" w:lineRule="auto"/>
              <w:ind w:left="2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</w:t>
            </w:r>
          </w:p>
        </w:tc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221" w:lineRule="auto"/>
              <w:ind w:left="4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墙砖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1" w:line="241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185" w:lineRule="auto"/>
              <w:ind w:left="5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</w:t>
            </w:r>
          </w:p>
        </w:tc>
        <w:tc>
          <w:tcPr>
            <w:tcW w:w="95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185" w:lineRule="auto"/>
              <w:ind w:left="2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219" w:lineRule="auto"/>
              <w:ind w:left="3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马赛克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7" w:line="197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185" w:lineRule="auto"/>
              <w:ind w:left="5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</w:t>
            </w:r>
          </w:p>
        </w:tc>
        <w:tc>
          <w:tcPr>
            <w:tcW w:w="95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187" w:lineRule="auto"/>
              <w:ind w:left="2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</w:t>
            </w:r>
          </w:p>
        </w:tc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219" w:lineRule="auto"/>
              <w:ind w:left="3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水</w:t>
            </w: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刷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石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241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185" w:lineRule="auto"/>
              <w:ind w:left="5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</w:t>
            </w:r>
          </w:p>
        </w:tc>
        <w:tc>
          <w:tcPr>
            <w:tcW w:w="95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186" w:lineRule="auto"/>
              <w:ind w:left="2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</w:t>
            </w:r>
          </w:p>
        </w:tc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221" w:lineRule="auto"/>
              <w:ind w:left="4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地砖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1" w:line="241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185" w:lineRule="auto"/>
              <w:ind w:left="3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100-15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</w:p>
        </w:tc>
        <w:tc>
          <w:tcPr>
            <w:tcW w:w="95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185" w:lineRule="auto"/>
              <w:ind w:left="2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</w:t>
            </w:r>
          </w:p>
        </w:tc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219" w:lineRule="auto"/>
              <w:ind w:left="3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水磨石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197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185" w:lineRule="auto"/>
              <w:ind w:left="5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00</w:t>
            </w:r>
          </w:p>
        </w:tc>
        <w:tc>
          <w:tcPr>
            <w:tcW w:w="95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186" w:lineRule="auto"/>
              <w:ind w:left="2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</w:t>
            </w:r>
          </w:p>
        </w:tc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220" w:lineRule="auto"/>
              <w:ind w:left="3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木墙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裙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2" w:line="241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185" w:lineRule="auto"/>
              <w:ind w:left="5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50</w:t>
            </w:r>
          </w:p>
        </w:tc>
        <w:tc>
          <w:tcPr>
            <w:tcW w:w="95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室内墙体贴木板及电视背景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墙、组合柜等。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185" w:lineRule="auto"/>
              <w:ind w:left="2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5</w:t>
            </w:r>
          </w:p>
        </w:tc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219" w:lineRule="auto"/>
              <w:ind w:left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吊顶木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板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 w:line="197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185" w:lineRule="auto"/>
              <w:ind w:left="5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00</w:t>
            </w:r>
          </w:p>
        </w:tc>
        <w:tc>
          <w:tcPr>
            <w:tcW w:w="95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</w:tbl>
    <w:p>
      <w:pPr>
        <w:sectPr>
          <w:footerReference r:id="rId9" w:type="default"/>
          <w:pgSz w:w="16790" w:h="11890"/>
          <w:pgMar w:top="1010" w:right="755" w:bottom="1280" w:left="894" w:header="0" w:footer="917" w:gutter="0"/>
          <w:pgNumType w:fmt="numberInDash"/>
          <w:cols w:space="720" w:num="1"/>
        </w:sectPr>
      </w:pPr>
    </w:p>
    <w:p>
      <w:pPr>
        <w:spacing w:line="319" w:lineRule="auto"/>
        <w:rPr>
          <w:rFonts w:ascii="Arial"/>
        </w:rPr>
      </w:pPr>
    </w:p>
    <w:p>
      <w:pPr>
        <w:spacing w:line="319" w:lineRule="auto"/>
        <w:rPr>
          <w:rFonts w:ascii="Arial"/>
        </w:rPr>
      </w:pPr>
    </w:p>
    <w:p>
      <w:pPr>
        <w:spacing w:before="107" w:line="219" w:lineRule="auto"/>
        <w:jc w:val="center"/>
        <w:rPr>
          <w:rFonts w:ascii="宋体" w:hAnsi="宋体" w:eastAsia="宋体" w:cs="宋体"/>
          <w:b/>
          <w:spacing w:val="6"/>
          <w:sz w:val="33"/>
          <w:szCs w:val="33"/>
        </w:rPr>
      </w:pPr>
      <w:r>
        <w:rPr>
          <w:rFonts w:hint="eastAsia" w:ascii="宋体" w:hAnsi="宋体" w:eastAsia="宋体" w:cs="宋体"/>
          <w:b/>
          <w:spacing w:val="6"/>
          <w:sz w:val="33"/>
          <w:szCs w:val="33"/>
        </w:rPr>
        <w:t>揭东区交通基础设施建设（公路）征地地上附着物拆迁补偿标准</w:t>
      </w:r>
      <w:r>
        <w:rPr>
          <w:rFonts w:hint="eastAsia" w:ascii="宋体" w:hAnsi="宋体" w:eastAsia="宋体" w:cs="宋体"/>
          <w:b/>
          <w:spacing w:val="6"/>
          <w:sz w:val="33"/>
          <w:szCs w:val="33"/>
          <w:lang w:eastAsia="zh-CN"/>
        </w:rPr>
        <w:t>（</w:t>
      </w:r>
      <w:r>
        <w:rPr>
          <w:rFonts w:hint="eastAsia" w:ascii="宋体" w:hAnsi="宋体" w:eastAsia="宋体" w:cs="宋体"/>
          <w:b/>
          <w:spacing w:val="6"/>
          <w:sz w:val="33"/>
          <w:szCs w:val="33"/>
        </w:rPr>
        <w:t>第4页，共4页</w:t>
      </w:r>
      <w:r>
        <w:rPr>
          <w:rFonts w:hint="eastAsia" w:ascii="宋体" w:hAnsi="宋体" w:eastAsia="宋体" w:cs="宋体"/>
          <w:b/>
          <w:spacing w:val="6"/>
          <w:sz w:val="33"/>
          <w:szCs w:val="33"/>
          <w:lang w:eastAsia="zh-CN"/>
        </w:rPr>
        <w:t>）</w:t>
      </w:r>
    </w:p>
    <w:p/>
    <w:tbl>
      <w:tblPr>
        <w:tblStyle w:val="15"/>
        <w:tblpPr w:leftFromText="180" w:rightFromText="180" w:vertAnchor="text" w:horzAnchor="page" w:tblpX="1823" w:tblpY="15"/>
        <w:tblOverlap w:val="never"/>
        <w:tblW w:w="133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138"/>
        <w:gridCol w:w="529"/>
        <w:gridCol w:w="528"/>
        <w:gridCol w:w="1138"/>
        <w:gridCol w:w="9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221" w:lineRule="auto"/>
              <w:ind w:left="1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序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号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220" w:lineRule="auto"/>
              <w:ind w:left="3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项目名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称</w:t>
            </w:r>
          </w:p>
        </w:tc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19" w:lineRule="auto"/>
              <w:ind w:left="1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等级</w:t>
            </w:r>
          </w:p>
        </w:tc>
        <w:tc>
          <w:tcPr>
            <w:tcW w:w="5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220" w:lineRule="auto"/>
              <w:ind w:left="1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单位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220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补偿标准</w:t>
            </w:r>
            <w:r>
              <w:rPr>
                <w:rFonts w:hint="eastAsia" w:ascii="宋体" w:hAnsi="宋体" w:eastAsia="宋体" w:cs="宋体"/>
                <w:spacing w:val="5"/>
                <w:sz w:val="16"/>
                <w:szCs w:val="16"/>
              </w:rPr>
              <w:t>（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元</w:t>
            </w:r>
            <w:r>
              <w:rPr>
                <w:rFonts w:hint="eastAsia" w:ascii="宋体" w:hAnsi="宋体" w:eastAsia="宋体" w:cs="宋体"/>
                <w:spacing w:val="5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19" w:lineRule="auto"/>
              <w:ind w:left="47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 xml:space="preserve">项 </w:t>
            </w:r>
            <w:r>
              <w:rPr>
                <w:rFonts w:ascii="宋体" w:hAnsi="宋体" w:eastAsia="宋体" w:cs="宋体"/>
                <w:sz w:val="16"/>
                <w:szCs w:val="16"/>
              </w:rPr>
              <w:t>目 内 容 说 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2" w:line="185" w:lineRule="auto"/>
              <w:ind w:left="2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6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0" w:line="219" w:lineRule="auto"/>
              <w:ind w:left="3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料板</w:t>
            </w:r>
          </w:p>
        </w:tc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7" w:line="241" w:lineRule="auto"/>
              <w:ind w:left="2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2" w:line="185" w:lineRule="auto"/>
              <w:ind w:left="5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</w:t>
            </w:r>
          </w:p>
        </w:tc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1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包括</w:t>
            </w: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</w:rPr>
              <w:t>室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内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吊顶、隔墙。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185" w:lineRule="auto"/>
              <w:ind w:left="2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7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219" w:lineRule="auto"/>
              <w:ind w:left="3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铝塑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板</w:t>
            </w:r>
          </w:p>
        </w:tc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241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185" w:lineRule="auto"/>
              <w:ind w:left="5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00</w:t>
            </w:r>
          </w:p>
        </w:tc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2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包括室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内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吊顶、隔墙。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185" w:lineRule="auto"/>
              <w:ind w:left="2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8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3" w:line="220" w:lineRule="auto"/>
              <w:ind w:left="3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防盗门</w:t>
            </w:r>
          </w:p>
        </w:tc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4" w:line="197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185" w:lineRule="auto"/>
              <w:ind w:left="5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00</w:t>
            </w:r>
          </w:p>
        </w:tc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不论金属材料及规格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2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rPr>
                <w:rFonts w:ascii="Arial"/>
              </w:rPr>
            </w:pPr>
          </w:p>
          <w:p>
            <w:pPr>
              <w:spacing w:before="52" w:line="185" w:lineRule="auto"/>
              <w:ind w:left="2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9</w:t>
            </w:r>
          </w:p>
        </w:tc>
        <w:tc>
          <w:tcPr>
            <w:tcW w:w="113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53" w:line="219" w:lineRule="auto"/>
              <w:ind w:left="4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铁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罩</w:t>
            </w:r>
          </w:p>
        </w:tc>
        <w:tc>
          <w:tcPr>
            <w:tcW w:w="52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69" w:line="241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185" w:lineRule="auto"/>
              <w:ind w:left="5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80</w:t>
            </w:r>
          </w:p>
        </w:tc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不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锈钢材制作。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2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29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28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185" w:lineRule="auto"/>
              <w:ind w:left="5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30</w:t>
            </w:r>
          </w:p>
        </w:tc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2" w:line="219" w:lineRule="auto"/>
              <w:ind w:left="83"/>
              <w:rPr>
                <w:rFonts w:ascii="宋体" w:hAnsi="宋体" w:eastAsia="宋体" w:cs="宋体"/>
                <w:spacing w:val="-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包括扁钢、圆钢、钢管等材料制作。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2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1" w:lineRule="auto"/>
              <w:rPr>
                <w:rFonts w:ascii="Arial"/>
              </w:rPr>
            </w:pPr>
          </w:p>
          <w:p>
            <w:pPr>
              <w:spacing w:before="52" w:line="185" w:lineRule="auto"/>
              <w:ind w:left="2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</w:t>
            </w:r>
          </w:p>
        </w:tc>
        <w:tc>
          <w:tcPr>
            <w:tcW w:w="113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54" w:line="219" w:lineRule="auto"/>
              <w:ind w:left="3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拉</w:t>
            </w:r>
            <w:r>
              <w:rPr>
                <w:rFonts w:hint="eastAsia" w:ascii="宋体" w:hAnsi="宋体" w:eastAsia="宋体" w:cs="宋体"/>
                <w:spacing w:val="6"/>
                <w:sz w:val="16"/>
                <w:szCs w:val="16"/>
              </w:rPr>
              <w:t>闸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门</w:t>
            </w:r>
          </w:p>
        </w:tc>
        <w:tc>
          <w:tcPr>
            <w:tcW w:w="52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70" w:line="241" w:lineRule="auto"/>
              <w:ind w:left="2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185" w:lineRule="auto"/>
              <w:ind w:left="5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80</w:t>
            </w:r>
          </w:p>
        </w:tc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2" w:line="219" w:lineRule="auto"/>
              <w:ind w:left="83"/>
              <w:rPr>
                <w:rFonts w:ascii="宋体" w:hAnsi="宋体" w:eastAsia="宋体" w:cs="宋体"/>
                <w:spacing w:val="-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包括扁钢、钢管、落地铝合金玻璃门等。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2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29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28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185" w:lineRule="auto"/>
              <w:ind w:left="5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220</w:t>
            </w:r>
          </w:p>
        </w:tc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2" w:line="219" w:lineRule="auto"/>
              <w:ind w:left="83"/>
              <w:rPr>
                <w:rFonts w:ascii="宋体" w:hAnsi="宋体" w:eastAsia="宋体" w:cs="宋体"/>
                <w:spacing w:val="-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不 锈 钢 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2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1" w:lineRule="auto"/>
              <w:rPr>
                <w:rFonts w:ascii="Arial"/>
              </w:rPr>
            </w:pPr>
          </w:p>
          <w:p>
            <w:pPr>
              <w:spacing w:before="52" w:line="185" w:lineRule="auto"/>
              <w:ind w:left="2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</w:t>
            </w:r>
          </w:p>
        </w:tc>
        <w:tc>
          <w:tcPr>
            <w:tcW w:w="113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54" w:line="219" w:lineRule="auto"/>
              <w:ind w:left="3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楼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梯扶手</w:t>
            </w:r>
          </w:p>
        </w:tc>
        <w:tc>
          <w:tcPr>
            <w:tcW w:w="52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70" w:line="241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185" w:lineRule="auto"/>
              <w:ind w:left="5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00</w:t>
            </w:r>
          </w:p>
        </w:tc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2" w:line="219" w:lineRule="auto"/>
              <w:ind w:left="83"/>
              <w:rPr>
                <w:rFonts w:ascii="宋体" w:hAnsi="宋体" w:eastAsia="宋体" w:cs="宋体"/>
                <w:spacing w:val="-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红木楼梯扶手。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2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29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28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185" w:lineRule="auto"/>
              <w:ind w:left="5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250</w:t>
            </w:r>
          </w:p>
        </w:tc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2" w:line="219" w:lineRule="auto"/>
              <w:ind w:left="83"/>
              <w:rPr>
                <w:rFonts w:ascii="宋体" w:hAnsi="宋体" w:eastAsia="宋体" w:cs="宋体"/>
                <w:spacing w:val="-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不锈钢楼梯扶手。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5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185" w:lineRule="auto"/>
              <w:ind w:left="2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219" w:lineRule="auto"/>
              <w:ind w:left="1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钢丝网</w:t>
            </w:r>
            <w:r>
              <w:rPr>
                <w:rFonts w:hint="eastAsia" w:ascii="宋体" w:hAnsi="宋体" w:eastAsia="宋体" w:cs="宋体"/>
                <w:spacing w:val="5"/>
                <w:sz w:val="16"/>
                <w:szCs w:val="16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围挡</w:t>
            </w:r>
            <w:r>
              <w:rPr>
                <w:rFonts w:hint="eastAsia" w:ascii="宋体" w:hAnsi="宋体" w:eastAsia="宋体" w:cs="宋体"/>
                <w:spacing w:val="5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7" w:line="197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185" w:lineRule="auto"/>
              <w:ind w:left="4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-30</w:t>
            </w:r>
          </w:p>
        </w:tc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2" w:line="219" w:lineRule="auto"/>
              <w:ind w:left="83"/>
              <w:rPr>
                <w:rFonts w:ascii="宋体" w:hAnsi="宋体" w:eastAsia="宋体" w:cs="宋体"/>
                <w:spacing w:val="-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按材质及新旧程度，含立柱、高2.0米以内。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185" w:lineRule="auto"/>
              <w:ind w:left="2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20" w:lineRule="auto"/>
              <w:ind w:left="3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铁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皮围墙</w:t>
            </w:r>
          </w:p>
        </w:tc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7" w:line="197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185" w:lineRule="auto"/>
              <w:ind w:left="5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5</w:t>
            </w:r>
          </w:p>
        </w:tc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以金属材料做支架。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185" w:lineRule="auto"/>
              <w:ind w:left="2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219" w:lineRule="auto"/>
              <w:ind w:left="3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蔬菜大棚</w:t>
            </w:r>
          </w:p>
        </w:tc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241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183" w:lineRule="auto"/>
              <w:ind w:left="5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7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</w:t>
            </w:r>
          </w:p>
        </w:tc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218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以金属材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料做支架，含喷淋设备。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183" w:lineRule="auto"/>
              <w:ind w:left="2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219" w:lineRule="auto"/>
              <w:ind w:left="4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地磅</w:t>
            </w:r>
          </w:p>
        </w:tc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219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个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20" w:lineRule="auto"/>
              <w:ind w:left="4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3-5万</w:t>
            </w:r>
          </w:p>
        </w:tc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视地磅的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称重、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搬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迁损耗、重新安装等具体情况补偿。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185" w:lineRule="auto"/>
              <w:ind w:left="2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219" w:lineRule="auto"/>
              <w:ind w:left="4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天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车</w:t>
            </w:r>
          </w:p>
        </w:tc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219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个</w:t>
            </w: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·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吨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185" w:lineRule="auto"/>
              <w:ind w:left="4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5000</w:t>
            </w:r>
          </w:p>
        </w:tc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以天车承载重量计算</w:t>
            </w:r>
            <w:r>
              <w:rPr>
                <w:rFonts w:hint="eastAsia" w:ascii="宋体" w:hAnsi="宋体" w:eastAsia="宋体" w:cs="宋体"/>
                <w:spacing w:val="4"/>
                <w:sz w:val="16"/>
                <w:szCs w:val="16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包括搬迁损耗等在内</w:t>
            </w:r>
            <w:r>
              <w:rPr>
                <w:rFonts w:hint="eastAsia" w:ascii="宋体" w:hAnsi="宋体" w:eastAsia="宋体" w:cs="宋体"/>
                <w:spacing w:val="4"/>
                <w:sz w:val="16"/>
                <w:szCs w:val="16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16"/>
                <w:szCs w:val="16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183" w:lineRule="auto"/>
              <w:ind w:left="2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20" w:lineRule="auto"/>
              <w:ind w:left="3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搬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迁补助</w:t>
            </w:r>
          </w:p>
        </w:tc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241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185" w:lineRule="auto"/>
              <w:ind w:left="5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</w:t>
            </w:r>
          </w:p>
        </w:tc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按被拆迁建筑面积计算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，</w:t>
            </w:r>
            <w:r>
              <w:rPr>
                <w:rFonts w:ascii="宋体" w:hAnsi="宋体" w:eastAsia="宋体" w:cs="宋体"/>
                <w:sz w:val="16"/>
                <w:szCs w:val="16"/>
              </w:rPr>
              <w:t>但住宅每户最高不超2000元，单位、企业最高不超5000元。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185" w:lineRule="auto"/>
              <w:ind w:left="2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219" w:lineRule="auto"/>
              <w:ind w:left="3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搬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迁奖励</w:t>
            </w:r>
          </w:p>
        </w:tc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住宅每户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10000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元，单位、企业每户3000元。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185" w:lineRule="auto"/>
              <w:ind w:left="2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19" w:lineRule="auto"/>
              <w:ind w:left="1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临时安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置补助</w:t>
            </w:r>
          </w:p>
        </w:tc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19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户</w:t>
            </w:r>
            <w:r>
              <w:rPr>
                <w:rFonts w:hint="eastAsia" w:ascii="宋体" w:hAnsi="宋体" w:eastAsia="宋体" w:cs="宋体"/>
                <w:spacing w:val="8"/>
                <w:sz w:val="16"/>
                <w:szCs w:val="16"/>
              </w:rPr>
              <w:t>·月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185" w:lineRule="auto"/>
              <w:ind w:left="5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00</w:t>
            </w:r>
          </w:p>
        </w:tc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按被拆迁住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宅房屋为唯一住房的，给予</w:t>
            </w: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</w:rPr>
              <w:t>40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个月时间，每户每月补助500元。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185" w:lineRule="auto"/>
              <w:ind w:left="2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60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19" w:lineRule="auto"/>
              <w:ind w:left="1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水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电装修补偿</w:t>
            </w:r>
          </w:p>
        </w:tc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2" w:line="241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185" w:lineRule="auto"/>
              <w:ind w:left="5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</w:t>
            </w:r>
          </w:p>
        </w:tc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仅限框架结构、混合结构、砖木结构房屋和钢结构厂房室内水电</w:t>
            </w:r>
            <w:r>
              <w:rPr>
                <w:rFonts w:ascii="宋体" w:hAnsi="宋体" w:eastAsia="宋体" w:cs="宋体"/>
                <w:sz w:val="16"/>
                <w:szCs w:val="16"/>
              </w:rPr>
              <w:t>装修补偿。</w:t>
            </w:r>
          </w:p>
        </w:tc>
      </w:tr>
    </w:tbl>
    <w:p>
      <w:pPr>
        <w:sectPr>
          <w:footerReference r:id="rId10" w:type="default"/>
          <w:pgSz w:w="16730" w:h="11870"/>
          <w:pgMar w:top="1008" w:right="745" w:bottom="1130" w:left="824" w:header="0" w:footer="767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 w:val="0"/>
        <w:tabs>
          <w:tab w:val="left" w:pos="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sectPr>
      <w:footerReference r:id="rId11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4" w:lineRule="exact"/>
      <w:ind w:right="278"/>
      <w:jc w:val="right"/>
      <w:rPr>
        <w:rFonts w:ascii="宋体" w:hAnsi="宋体" w:eastAsia="宋体" w:cs="宋体"/>
        <w:sz w:val="28"/>
        <w:szCs w:val="28"/>
      </w:rPr>
    </w:pPr>
    <w:bookmarkStart w:id="0" w:name="_GoBack"/>
    <w:bookmarkEnd w:id="0"/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8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6" w:lineRule="auto"/>
      <w:ind w:left="13595"/>
      <w:rPr>
        <w:rFonts w:ascii="黑体" w:hAnsi="黑体" w:eastAsia="黑体" w:cs="黑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6" w:lineRule="exact"/>
      <w:ind w:left="1353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2" w:lineRule="exac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7"/>
        <w:szCs w:val="27"/>
      </w:rPr>
      <w:t xml:space="preserve">                                                                                         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2" w:lineRule="exact"/>
      <w:ind w:left="13504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2" w:lineRule="exact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2" w:lineRule="exact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ZTUyMDdkNmVmNDNjM2MzYTRiNGQ2Mzc3MzY3MDUifQ=="/>
  </w:docVars>
  <w:rsids>
    <w:rsidRoot w:val="00601DAA"/>
    <w:rsid w:val="0000379F"/>
    <w:rsid w:val="0005372F"/>
    <w:rsid w:val="00161A38"/>
    <w:rsid w:val="001D7FC0"/>
    <w:rsid w:val="001F4A6A"/>
    <w:rsid w:val="00221C42"/>
    <w:rsid w:val="00250EC2"/>
    <w:rsid w:val="002A3C96"/>
    <w:rsid w:val="003208E8"/>
    <w:rsid w:val="00326C7D"/>
    <w:rsid w:val="0033018D"/>
    <w:rsid w:val="00332B60"/>
    <w:rsid w:val="00344B99"/>
    <w:rsid w:val="00366B0B"/>
    <w:rsid w:val="0048474D"/>
    <w:rsid w:val="004B5902"/>
    <w:rsid w:val="005669DC"/>
    <w:rsid w:val="005E271D"/>
    <w:rsid w:val="005E6207"/>
    <w:rsid w:val="005F4664"/>
    <w:rsid w:val="005F6078"/>
    <w:rsid w:val="00601DAA"/>
    <w:rsid w:val="006D1800"/>
    <w:rsid w:val="006F7C02"/>
    <w:rsid w:val="00741D6C"/>
    <w:rsid w:val="00751B6A"/>
    <w:rsid w:val="00802510"/>
    <w:rsid w:val="008817AB"/>
    <w:rsid w:val="008B03C8"/>
    <w:rsid w:val="00905455"/>
    <w:rsid w:val="009121C3"/>
    <w:rsid w:val="00921682"/>
    <w:rsid w:val="00924681"/>
    <w:rsid w:val="00986D13"/>
    <w:rsid w:val="00A5584A"/>
    <w:rsid w:val="00AA073E"/>
    <w:rsid w:val="00AB0408"/>
    <w:rsid w:val="00AB2266"/>
    <w:rsid w:val="00B00C85"/>
    <w:rsid w:val="00B52915"/>
    <w:rsid w:val="00B65B06"/>
    <w:rsid w:val="00BC193D"/>
    <w:rsid w:val="00BD34B4"/>
    <w:rsid w:val="00BD60DB"/>
    <w:rsid w:val="00BF6A52"/>
    <w:rsid w:val="00C065F2"/>
    <w:rsid w:val="00C23351"/>
    <w:rsid w:val="00C5407C"/>
    <w:rsid w:val="00CE775A"/>
    <w:rsid w:val="00D46D93"/>
    <w:rsid w:val="00D67FB5"/>
    <w:rsid w:val="00D9253E"/>
    <w:rsid w:val="00DC7A9D"/>
    <w:rsid w:val="00DF4371"/>
    <w:rsid w:val="00DF6314"/>
    <w:rsid w:val="00E95177"/>
    <w:rsid w:val="00EB487D"/>
    <w:rsid w:val="00ED6126"/>
    <w:rsid w:val="00F00074"/>
    <w:rsid w:val="00F10124"/>
    <w:rsid w:val="00F70B9D"/>
    <w:rsid w:val="00FA641F"/>
    <w:rsid w:val="00FE0B3D"/>
    <w:rsid w:val="00FE7F0E"/>
    <w:rsid w:val="01FF5794"/>
    <w:rsid w:val="02E5641E"/>
    <w:rsid w:val="03C02584"/>
    <w:rsid w:val="04EE6171"/>
    <w:rsid w:val="053079AB"/>
    <w:rsid w:val="05C8071F"/>
    <w:rsid w:val="079F6C9F"/>
    <w:rsid w:val="07B51EE5"/>
    <w:rsid w:val="07D96C64"/>
    <w:rsid w:val="09352C8B"/>
    <w:rsid w:val="09AF3FF1"/>
    <w:rsid w:val="09C877CB"/>
    <w:rsid w:val="0B8F113F"/>
    <w:rsid w:val="0C986D51"/>
    <w:rsid w:val="0CDE0AF8"/>
    <w:rsid w:val="0D096C98"/>
    <w:rsid w:val="0EC0454D"/>
    <w:rsid w:val="121D1954"/>
    <w:rsid w:val="1431435E"/>
    <w:rsid w:val="15FD7703"/>
    <w:rsid w:val="176166E0"/>
    <w:rsid w:val="17F7029E"/>
    <w:rsid w:val="18023F1A"/>
    <w:rsid w:val="182C471C"/>
    <w:rsid w:val="18B829D2"/>
    <w:rsid w:val="18E210A0"/>
    <w:rsid w:val="194B54E8"/>
    <w:rsid w:val="1B5C53AF"/>
    <w:rsid w:val="1B8B0FCC"/>
    <w:rsid w:val="1D937EB3"/>
    <w:rsid w:val="1E164317"/>
    <w:rsid w:val="204E45CB"/>
    <w:rsid w:val="242F6818"/>
    <w:rsid w:val="24520E6C"/>
    <w:rsid w:val="24C34ACD"/>
    <w:rsid w:val="276D1534"/>
    <w:rsid w:val="28A57F0E"/>
    <w:rsid w:val="29DF53B1"/>
    <w:rsid w:val="29E166C3"/>
    <w:rsid w:val="2A145A63"/>
    <w:rsid w:val="2A691519"/>
    <w:rsid w:val="2B430715"/>
    <w:rsid w:val="2B9B40AD"/>
    <w:rsid w:val="2C322D46"/>
    <w:rsid w:val="2C7F3073"/>
    <w:rsid w:val="2C914481"/>
    <w:rsid w:val="2D616153"/>
    <w:rsid w:val="31B639EF"/>
    <w:rsid w:val="329D7F01"/>
    <w:rsid w:val="32BA314C"/>
    <w:rsid w:val="33A1422B"/>
    <w:rsid w:val="34876168"/>
    <w:rsid w:val="34C01306"/>
    <w:rsid w:val="3539133B"/>
    <w:rsid w:val="398822C3"/>
    <w:rsid w:val="39D14051"/>
    <w:rsid w:val="3A0B70D3"/>
    <w:rsid w:val="3A7B5F3D"/>
    <w:rsid w:val="3B0470B3"/>
    <w:rsid w:val="3CD72A6B"/>
    <w:rsid w:val="3D041ACA"/>
    <w:rsid w:val="3DE35E4B"/>
    <w:rsid w:val="3E1E667C"/>
    <w:rsid w:val="3F1771BA"/>
    <w:rsid w:val="3F9940D4"/>
    <w:rsid w:val="3FC36A25"/>
    <w:rsid w:val="40DC25AD"/>
    <w:rsid w:val="40E65973"/>
    <w:rsid w:val="425B34EE"/>
    <w:rsid w:val="44800E28"/>
    <w:rsid w:val="448E78C9"/>
    <w:rsid w:val="44ED5E27"/>
    <w:rsid w:val="46783961"/>
    <w:rsid w:val="482C361A"/>
    <w:rsid w:val="495A2754"/>
    <w:rsid w:val="49943A76"/>
    <w:rsid w:val="4AA62A44"/>
    <w:rsid w:val="4ACD4FD5"/>
    <w:rsid w:val="4AF40C8C"/>
    <w:rsid w:val="4CD4691F"/>
    <w:rsid w:val="4E383AE3"/>
    <w:rsid w:val="4F951D4A"/>
    <w:rsid w:val="4FD219ED"/>
    <w:rsid w:val="50031C58"/>
    <w:rsid w:val="51CA3CFC"/>
    <w:rsid w:val="55F91E4E"/>
    <w:rsid w:val="570B22DC"/>
    <w:rsid w:val="579D0432"/>
    <w:rsid w:val="58BA7D03"/>
    <w:rsid w:val="59730068"/>
    <w:rsid w:val="5D3B3E7A"/>
    <w:rsid w:val="5D5C1CCC"/>
    <w:rsid w:val="5E1C33BB"/>
    <w:rsid w:val="60A02C6D"/>
    <w:rsid w:val="620D2D33"/>
    <w:rsid w:val="626925EA"/>
    <w:rsid w:val="636E5A6F"/>
    <w:rsid w:val="63972DF0"/>
    <w:rsid w:val="653865D5"/>
    <w:rsid w:val="657A7B1E"/>
    <w:rsid w:val="68321A69"/>
    <w:rsid w:val="6C285AF0"/>
    <w:rsid w:val="6D990C98"/>
    <w:rsid w:val="6E516633"/>
    <w:rsid w:val="6F810491"/>
    <w:rsid w:val="6F926779"/>
    <w:rsid w:val="7089584F"/>
    <w:rsid w:val="70CA5C41"/>
    <w:rsid w:val="71254180"/>
    <w:rsid w:val="7212342A"/>
    <w:rsid w:val="72E73732"/>
    <w:rsid w:val="72EB6F57"/>
    <w:rsid w:val="73A75F77"/>
    <w:rsid w:val="760C2086"/>
    <w:rsid w:val="79E00C5A"/>
    <w:rsid w:val="7D307569"/>
    <w:rsid w:val="7EC9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ind w:firstLine="632" w:firstLineChars="200"/>
    </w:pPr>
  </w:style>
  <w:style w:type="paragraph" w:styleId="4">
    <w:name w:val="annotation subject"/>
    <w:basedOn w:val="5"/>
    <w:next w:val="5"/>
    <w:link w:val="19"/>
    <w:qFormat/>
    <w:uiPriority w:val="0"/>
    <w:rPr>
      <w:b/>
      <w:bCs/>
    </w:rPr>
  </w:style>
  <w:style w:type="paragraph" w:styleId="5">
    <w:name w:val="annotation text"/>
    <w:basedOn w:val="1"/>
    <w:link w:val="18"/>
    <w:qFormat/>
    <w:uiPriority w:val="0"/>
    <w:pPr>
      <w:jc w:val="left"/>
    </w:pPr>
  </w:style>
  <w:style w:type="paragraph" w:styleId="6">
    <w:name w:val="Body Text First Indent"/>
    <w:basedOn w:val="7"/>
    <w:qFormat/>
    <w:uiPriority w:val="0"/>
    <w:pPr>
      <w:ind w:firstLine="420" w:firstLineChars="100"/>
    </w:pPr>
    <w:rPr>
      <w:rFonts w:ascii="Tahoma" w:hAnsi="Tahoma"/>
      <w:b/>
    </w:rPr>
  </w:style>
  <w:style w:type="paragraph" w:styleId="7">
    <w:name w:val="Body Text"/>
    <w:basedOn w:val="1"/>
    <w:unhideWhenUsed/>
    <w:qFormat/>
    <w:uiPriority w:val="99"/>
    <w:pPr>
      <w:spacing w:after="120"/>
    </w:pPr>
  </w:style>
  <w:style w:type="paragraph" w:styleId="8">
    <w:name w:val="Balloon Text"/>
    <w:basedOn w:val="1"/>
    <w:link w:val="21"/>
    <w:qFormat/>
    <w:uiPriority w:val="0"/>
    <w:rPr>
      <w:sz w:val="18"/>
      <w:szCs w:val="18"/>
    </w:r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页眉 Char"/>
    <w:basedOn w:val="11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Char"/>
    <w:basedOn w:val="18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0">
    <w:name w:val="页脚 Char"/>
    <w:basedOn w:val="11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1">
    <w:name w:val="批注框文本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6753</Words>
  <Characters>7333</Characters>
  <Lines>57</Lines>
  <Paragraphs>16</Paragraphs>
  <TotalTime>16</TotalTime>
  <ScaleCrop>false</ScaleCrop>
  <LinksUpToDate>false</LinksUpToDate>
  <CharactersWithSpaces>7477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2023-04-23T01:11:00Z</dcterms:created>
  <dc:creator>10059</dc:creator>
  <cp:lastModifiedBy>LENOVO</cp:lastModifiedBy>
  <cp:lastPrinted>2023-05-25T03:37:00Z</cp:lastPrinted>
  <dcterms:modified xsi:type="dcterms:W3CDTF">2023-05-29T08:48:34Z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5CEED3BF4458437683BD84F0DE0D20D6</vt:lpwstr>
  </property>
</Properties>
</file>