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新亨镇“百县千镇万村高质量发展工程”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指挥部决策咨询专班工作方案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根据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《关于印发&lt;新亨镇“百县千镇万村高质量发展工程”领导小组（指挥部）&gt;&lt;新亨镇关于落实“百县千镇万村高质量发展工程”促进城乡区域协调发展的实施方案&gt;的通知》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(新亨委〔</w:t>
      </w:r>
      <w:r>
        <w:rPr>
          <w:rFonts w:hint="eastAsia" w:ascii="NEU-BZ-S92" w:hAnsi="NEU-BZ-S92" w:eastAsia="NEU-BZ-S92" w:cs="NEU-BZ-S92"/>
          <w:spacing w:val="11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〕</w:t>
      </w:r>
      <w:r>
        <w:rPr>
          <w:rFonts w:hint="eastAsia" w:ascii="NEU-BZ-S92" w:hAnsi="NEU-BZ-S92" w:eastAsia="NEU-BZ-S92" w:cs="NEU-BZ-S92"/>
          <w:spacing w:val="11"/>
          <w:sz w:val="32"/>
          <w:szCs w:val="32"/>
        </w:rPr>
        <w:t>41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号)要求，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镇党委、政府研究，决定由镇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党政办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、人大办、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党建办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公共服务办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牵头成立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新亨镇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“百县千镇万村高质量发展工程”指挥部决策咨询专班。为加强对决策咨询工作的组织领导和统筹协调，广泛凝聚各方力量，发挥参谋助手作用，当好“智囊团”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服务“百千万”，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>现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制定决策咨询专班工作方案如下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pacing w:val="11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11"/>
          <w:sz w:val="32"/>
          <w:szCs w:val="32"/>
        </w:rPr>
        <w:t>一、组织架构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</w:rPr>
        <w:t>总召集人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吴焕松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</w:rPr>
        <w:t>召集人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 xml:space="preserve">陈智勇   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党委组织委员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罗晓璇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党委宣传、统战委员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</w:rPr>
        <w:t>成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</w:rPr>
        <w:t>员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>林  艺   党政办主任、纪委副书记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>杨晓珊   人大办一级科员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>郑  耿   党建办主任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zh-CN" w:eastAsia="zh-CN"/>
        </w:rPr>
        <w:t>陈楚柔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zh-CN" w:eastAsia="zh-CN"/>
        </w:rPr>
        <w:t>公共服务办公室主任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郑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洁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 xml:space="preserve">   经济发展办副主任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蔡罗逢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 xml:space="preserve">   农业农村办（生态环境办）主任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李群生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 xml:space="preserve">   规划建设办负责人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彭燕君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 xml:space="preserve">   经济发展服务中心负责人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>许俊斌   公共服务中心负责人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>陈锐斌   教育组组长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专班办公室设在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镇党政办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，办公室主任由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林艺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同志兼任，常务副主任由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杨晓珊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同志担任。专班建立联络员制度，由各成员单位安排</w:t>
      </w:r>
      <w:r>
        <w:rPr>
          <w:rFonts w:hint="eastAsia" w:ascii="NEU-BZ-S92" w:hAnsi="NEU-BZ-S92" w:eastAsia="NEU-BZ-S92" w:cs="NEU-BZ-S92"/>
          <w:spacing w:val="11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名熟悉业务的同志作为联络员。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11"/>
          <w:sz w:val="32"/>
          <w:szCs w:val="32"/>
        </w:rPr>
        <w:t>二、工作职责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楷体简体" w:cs="方正仿宋简体"/>
          <w:spacing w:val="1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建立情况收集、意见征集、专家咨询等机制，组建我区“百千万工程”专家智库，组织举办咨询座谈会、专家讲座、重大调研活动。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（镇党政办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</w:rPr>
        <w:t>负责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楷体简体" w:cs="方正仿宋简体"/>
          <w:spacing w:val="1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了解掌握县域经济发展、城镇建设、乡村振兴、教育高质量发展、医疗高质量发展等情况，研究提出相关意见建议。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（镇经济发展办、规划建设办、农业农村办、教育组、公共服务办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</w:rPr>
        <w:t>分别牵头负责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楷体简体" w:cs="方正仿宋简体"/>
          <w:spacing w:val="1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了解掌握我区在推进产业发展和项目建设中，落实资本、土地、能耗指标、环保容量和科技、人才等要素支持保障的情况，研究提出相关意见建议。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（镇经济发展办、规划建设办、生态环境办、经济发展服务中心、公共服务中心（人社所）等相关部门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</w:rPr>
        <w:t>按职能负责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楷体简体" w:cs="方正仿宋简体"/>
          <w:spacing w:val="1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（四）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组织人大代表、政协委员开展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百千万工程”视察调研活动，举办人大代表、政协委员座谈会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参与建设“百千万工程”专家智库。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（镇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</w:rPr>
        <w:t>人大办公室、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党建办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</w:rPr>
        <w:t>按职能负责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楷体简体" w:cs="方正仿宋简体"/>
          <w:spacing w:val="1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（五）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举办“百千万工程”调研、座谈活动，邀请部分省市区党代表、退(离)休老于部、无党派人士、企业家、高层次人才和基层党员干部参与，听取意见建议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参与建设“百千万工程”专家智库。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镇党建办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</w:rPr>
        <w:t>按职能负责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楷体简体" w:cs="方正仿宋简体"/>
          <w:spacing w:val="1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（六）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发挥媒体、高校、社科及各类行业协会、民间团体等的资源优势，组织召开各类座谈会、意见征集会，为我区“百千万工程”出谋献策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参与建设“百千万工程”专家智库。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（镇党建办、公共服务办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</w:rPr>
        <w:t>按职能负责</w:t>
      </w: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pacing w:val="11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11"/>
          <w:sz w:val="32"/>
          <w:szCs w:val="32"/>
        </w:rPr>
        <w:t>三、工作机制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专班办公室负责决策咨询工作的统筹协调，各成员单位按职责分工开展相关工作，联络员具体负责日常工作联系。专班成员及联络员如有变动应及时报专班办公室进行调整。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专班办公室根据工作需要定期或不定期提请召开全体成员单位会议、成员单位扩大会议、部分成员单位会议等，成员单位可根据工作需要向总召集人、召集人提议召开专班会议。专班会议以纪要形式明确议定事项，按程序报批后印发有关方面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专班建立意见收集报送机制，各成员单位推进工作发现的问题、举办调研和座谈收集的意见，要研究提出对策建议并及时报送专班办公室。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（四）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专班成员单位将根据任务变化和工作需要及时增减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。</w:t>
      </w:r>
    </w:p>
    <w:p/>
    <w:sectPr>
      <w:pgSz w:w="11906" w:h="16838"/>
      <w:pgMar w:top="2154" w:right="1531" w:bottom="1928" w:left="1531" w:header="851" w:footer="1276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5000016" w:usb3="00000000" w:csb0="003E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YWVkMWY4MTMwZjUxNDlkMWY0ODk2OGIwYTVjZTEifQ=="/>
  </w:docVars>
  <w:rsids>
    <w:rsidRoot w:val="1D027E89"/>
    <w:rsid w:val="1D0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仿宋_GB2312" w:eastAsia="仿宋_GB2312"/>
      <w:b/>
      <w:bCs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区经济发展和投资促进局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2023-11-23T02:08:00Z</dcterms:created>
  <dc:creator>asus</dc:creator>
  <cp:lastModifiedBy>asus</cp:lastModifiedBy>
  <dcterms:modified xsi:type="dcterms:W3CDTF">2023-11-23T02:09:47Z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28F2487928EE413CB955885C094B1288_11</vt:lpwstr>
  </property>
</Properties>
</file>