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firstLine="0" w:firstLineChars="0"/>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highlight w:val="none"/>
        </w:rPr>
      </w:pPr>
      <w:bookmarkStart w:id="0" w:name="BOOK_三11到位资金表" w:colFirst="0" w:colLast="8"/>
      <w:r>
        <w:rPr>
          <w:rFonts w:hint="eastAsia" w:ascii="方正小标宋简体" w:hAnsi="方正小标宋简体" w:eastAsia="方正小标宋简体" w:cs="方正小标宋简体"/>
          <w:color w:val="auto"/>
          <w:sz w:val="44"/>
          <w:szCs w:val="44"/>
          <w:highlight w:val="none"/>
        </w:rPr>
        <w:t>揭阳市揭</w:t>
      </w:r>
      <w:r>
        <w:rPr>
          <w:rFonts w:hint="eastAsia" w:ascii="方正小标宋简体" w:hAnsi="方正小标宋简体" w:eastAsia="方正小标宋简体" w:cs="方正小标宋简体"/>
          <w:color w:val="auto"/>
          <w:sz w:val="44"/>
          <w:szCs w:val="44"/>
          <w:highlight w:val="none"/>
          <w:lang w:val="en-US" w:eastAsia="zh-CN"/>
        </w:rPr>
        <w:t>东区</w:t>
      </w:r>
      <w:r>
        <w:rPr>
          <w:rFonts w:hint="eastAsia" w:ascii="方正小标宋简体" w:hAnsi="方正小标宋简体" w:eastAsia="方正小标宋简体" w:cs="方正小标宋简体"/>
          <w:color w:val="auto"/>
          <w:sz w:val="44"/>
          <w:szCs w:val="44"/>
          <w:highlight w:val="none"/>
        </w:rPr>
        <w:t>农业保险保费资金2023年度绩效自评报告</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一、政策任务建设内容（基本情况介绍）</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2023年我区共承保了17个政策性农业保险险种，保费收入5563.1216万元,较2022年增长了841.5664万元，增长率为15.13%；理赔2906.2768万元，赔付率3.13%，理赔较2022年增长了673.1963万元。</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二、绩效情况分析</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（一）资金投入情况分析（分析资金投入及执行情况）</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2023年我区共投入各级财政农业保险保险费补贴资金（不含市级结算部分）2718.6863万元，其他资金1359.6438万元，共</w:t>
      </w:r>
      <w:r>
        <w:rPr>
          <w:rFonts w:hint="eastAsia" w:ascii="宋体" w:hAnsi="宋体" w:cs="宋体"/>
          <w:snapToGrid w:val="0"/>
          <w:color w:val="auto"/>
          <w:kern w:val="0"/>
          <w:sz w:val="32"/>
          <w:szCs w:val="32"/>
          <w:highlight w:val="none"/>
          <w:lang w:val="en-US" w:eastAsia="zh-CN"/>
        </w:rPr>
        <w:t>4078.3301</w:t>
      </w:r>
      <w:r>
        <w:rPr>
          <w:rFonts w:hint="eastAsia" w:ascii="宋体" w:hAnsi="宋体" w:eastAsia="宋体" w:cs="宋体"/>
          <w:snapToGrid w:val="0"/>
          <w:color w:val="auto"/>
          <w:kern w:val="0"/>
          <w:sz w:val="32"/>
          <w:szCs w:val="32"/>
          <w:highlight w:val="none"/>
          <w:lang w:val="en-US" w:eastAsia="zh-CN"/>
        </w:rPr>
        <w:t>万元，资金到位率100%。各级财政农业保险保险费补贴资金中，中央资金805.6334万元，省级资金1913.0529万元，其他资金中，农户自筹1227.5935万元，大商所补贴132.0503万元。</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截至目前，各级财政农业保险保险费补贴资金（不含市级结算部分）共支出2078.8091万元，预算执行率为</w:t>
      </w:r>
      <w:r>
        <w:rPr>
          <w:rFonts w:hint="eastAsia" w:ascii="宋体" w:hAnsi="宋体" w:cs="宋体"/>
          <w:snapToGrid w:val="0"/>
          <w:color w:val="auto"/>
          <w:kern w:val="0"/>
          <w:sz w:val="32"/>
          <w:szCs w:val="32"/>
          <w:highlight w:val="none"/>
          <w:lang w:val="en-US" w:eastAsia="zh-CN"/>
        </w:rPr>
        <w:t>76.46</w:t>
      </w:r>
      <w:r>
        <w:rPr>
          <w:rFonts w:hint="eastAsia" w:ascii="宋体" w:hAnsi="宋体" w:eastAsia="宋体" w:cs="宋体"/>
          <w:snapToGrid w:val="0"/>
          <w:color w:val="auto"/>
          <w:kern w:val="0"/>
          <w:sz w:val="32"/>
          <w:szCs w:val="32"/>
          <w:highlight w:val="none"/>
          <w:lang w:val="en-US" w:eastAsia="zh-CN"/>
        </w:rPr>
        <w:t>%。其中中央资金375.5134万元，执行率46.61%；省级涉农资金1703.2957万元，执行率89.04%</w:t>
      </w:r>
      <w:r>
        <w:rPr>
          <w:rFonts w:hint="eastAsia" w:ascii="宋体" w:hAnsi="宋体" w:cs="宋体"/>
          <w:snapToGrid w:val="0"/>
          <w:color w:val="auto"/>
          <w:kern w:val="0"/>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提供佐证材料情况：□无 □ 不完整 ☑完整，见文件夹2-1：资金投入情况。</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（二）资金管理情况分析（资金分配、下达、拨付、使用、执行、预算绩效管理、支出责任履行等情况）。</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rPr>
        <w:t>2023年全</w:t>
      </w:r>
      <w:r>
        <w:rPr>
          <w:rFonts w:hint="eastAsia" w:ascii="宋体" w:hAnsi="宋体" w:eastAsia="宋体" w:cs="宋体"/>
          <w:snapToGrid w:val="0"/>
          <w:color w:val="auto"/>
          <w:kern w:val="0"/>
          <w:sz w:val="32"/>
          <w:szCs w:val="32"/>
          <w:lang w:val="en-US" w:eastAsia="zh-CN"/>
        </w:rPr>
        <w:t>区</w:t>
      </w:r>
      <w:r>
        <w:rPr>
          <w:rFonts w:hint="eastAsia" w:ascii="宋体" w:hAnsi="宋体" w:eastAsia="宋体" w:cs="宋体"/>
          <w:snapToGrid w:val="0"/>
          <w:color w:val="auto"/>
          <w:kern w:val="0"/>
          <w:sz w:val="32"/>
          <w:szCs w:val="32"/>
        </w:rPr>
        <w:t>共承保了1</w:t>
      </w:r>
      <w:r>
        <w:rPr>
          <w:rFonts w:hint="eastAsia" w:ascii="宋体" w:hAnsi="宋体" w:eastAsia="宋体" w:cs="宋体"/>
          <w:snapToGrid w:val="0"/>
          <w:color w:val="auto"/>
          <w:kern w:val="0"/>
          <w:sz w:val="32"/>
          <w:szCs w:val="32"/>
          <w:lang w:val="en-US" w:eastAsia="zh-CN"/>
        </w:rPr>
        <w:t>7</w:t>
      </w:r>
      <w:r>
        <w:rPr>
          <w:rFonts w:hint="eastAsia" w:ascii="宋体" w:hAnsi="宋体" w:eastAsia="宋体" w:cs="宋体"/>
          <w:snapToGrid w:val="0"/>
          <w:color w:val="auto"/>
          <w:kern w:val="0"/>
          <w:sz w:val="32"/>
          <w:szCs w:val="32"/>
        </w:rPr>
        <w:t>个政策性农业保险险种，理赔</w:t>
      </w:r>
      <w:r>
        <w:rPr>
          <w:rFonts w:hint="eastAsia" w:ascii="宋体" w:hAnsi="宋体" w:eastAsia="宋体" w:cs="宋体"/>
          <w:snapToGrid w:val="0"/>
          <w:color w:val="auto"/>
          <w:kern w:val="0"/>
          <w:sz w:val="32"/>
          <w:szCs w:val="32"/>
          <w:lang w:val="en-US" w:eastAsia="zh-CN"/>
        </w:rPr>
        <w:t>2906.2768</w:t>
      </w:r>
      <w:r>
        <w:rPr>
          <w:rFonts w:hint="eastAsia" w:ascii="宋体" w:hAnsi="宋体" w:eastAsia="宋体" w:cs="宋体"/>
          <w:snapToGrid w:val="0"/>
          <w:color w:val="auto"/>
          <w:kern w:val="0"/>
          <w:sz w:val="32"/>
          <w:szCs w:val="32"/>
        </w:rPr>
        <w:t>万元</w:t>
      </w:r>
      <w:r>
        <w:rPr>
          <w:rFonts w:hint="eastAsia" w:ascii="宋体" w:hAnsi="宋体" w:eastAsia="宋体" w:cs="宋体"/>
          <w:snapToGrid w:val="0"/>
          <w:color w:val="auto"/>
          <w:kern w:val="0"/>
          <w:sz w:val="32"/>
          <w:szCs w:val="32"/>
          <w:lang w:eastAsia="zh-CN"/>
        </w:rPr>
        <w:t>。</w:t>
      </w:r>
      <w:r>
        <w:rPr>
          <w:rFonts w:hint="eastAsia" w:ascii="宋体" w:hAnsi="宋体" w:eastAsia="宋体" w:cs="宋体"/>
          <w:snapToGrid w:val="0"/>
          <w:color w:val="auto"/>
          <w:kern w:val="0"/>
          <w:sz w:val="32"/>
          <w:szCs w:val="32"/>
          <w:lang w:val="en-US" w:eastAsia="zh-CN"/>
        </w:rPr>
        <w:t>不</w:t>
      </w:r>
      <w:r>
        <w:rPr>
          <w:rFonts w:hint="eastAsia" w:ascii="宋体" w:hAnsi="宋体" w:eastAsia="宋体" w:cs="宋体"/>
          <w:snapToGrid w:val="0"/>
          <w:color w:val="auto"/>
          <w:kern w:val="0"/>
          <w:sz w:val="32"/>
          <w:szCs w:val="32"/>
        </w:rPr>
        <w:t>存在以下问题：（1）截留、挤占、挪用、虚列支出等情况；（2）资金支出不符合专项资金管理办法规定的用途（超范围支出）；（3）资金未独立专账核算或存在其他会计核算问题；（4）资金支出不符合实施方案／年度资金使用方案；（5）资金拨付缺少必要的审批程序和手续；（6）财务资料不完整，管理不规范；（7）贫困县统筹整合涉农资金不符合国家规定，超项目范围统筹整合使用资金。</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提供佐证材料情况：□无 □ 不完整 ☑完整，见文件夹2-2：资金管理情况。</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lang w:val="en-US" w:eastAsia="zh-CN"/>
        </w:rPr>
      </w:pPr>
      <w:r>
        <w:rPr>
          <w:rFonts w:hint="eastAsia" w:ascii="宋体" w:hAnsi="宋体" w:eastAsia="宋体" w:cs="宋体"/>
          <w:b/>
          <w:bCs/>
          <w:snapToGrid w:val="0"/>
          <w:color w:val="auto"/>
          <w:kern w:val="0"/>
          <w:sz w:val="32"/>
          <w:szCs w:val="32"/>
          <w:lang w:val="en-US" w:eastAsia="zh-CN"/>
        </w:rPr>
        <w:t>（三）总体绩效目标完成情况分析（对照总体目标分析全年实际完成情况）</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2023年中央财政农业保险保险费补贴项目的总体绩效目标是引导和支持农户参加农业保险，保障关系国计民生和粮食安全的大宗农产品，重点支持农业生产环节不断扩大农业保险覆盖面和风险保障水平，逐步建立市场化的农业生产风险防范化解机制，稳定农业生产，保障农民收入。</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2023年揭东区农业保险保费总额5563.1216万元，理赔金额2906.2768万元。总的来说保险投保覆盖率增加，政策的实施促进农民增收、降低农业生产中遇到的风险，保障农户基本收入，促进社会和谐稳定，保费补贴效益明显。</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提供佐证材料情况：</w:t>
      </w:r>
      <w:r>
        <w:rPr>
          <w:rFonts w:hint="eastAsia" w:ascii="宋体" w:hAnsi="宋体" w:eastAsia="宋体" w:cs="宋体"/>
          <w:snapToGrid w:val="0"/>
          <w:color w:val="auto"/>
          <w:kern w:val="0"/>
          <w:sz w:val="32"/>
          <w:szCs w:val="32"/>
          <w:lang w:val="en-US" w:eastAsia="zh-CN"/>
        </w:rPr>
        <w:sym w:font="Wingdings 2" w:char="0052"/>
      </w:r>
      <w:r>
        <w:rPr>
          <w:rFonts w:hint="eastAsia" w:ascii="宋体" w:hAnsi="宋体" w:eastAsia="宋体" w:cs="宋体"/>
          <w:snapToGrid w:val="0"/>
          <w:color w:val="auto"/>
          <w:kern w:val="0"/>
          <w:sz w:val="32"/>
          <w:szCs w:val="32"/>
          <w:lang w:val="en-US" w:eastAsia="zh-CN"/>
        </w:rPr>
        <w:t>无 □ 不完整 □完整。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（四）绩效指标完成情况分析</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1.数量指标</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（1）三大粮食作物投保面积覆盖面（%）≥80%。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2023年承保水稻2.4718万亩，玉米8496亩。全区2023年水稻种植面积22.3687万亩、玉米种植面积25000亩、小麦种植面积0亩，三大粮食面积种植面积为248687亩，因此三大粮食作物投保面积覆盖面为13.36%。</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（2）育肥猪保险覆盖率（%）≥40%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2023年生猪险总承保40.1356万头，其中母猪承保22216头，育肥猪承保62320头，仔猪承保316820头。全县育肥猪出栏数为28.02万头，因此育肥猪保险覆盖率为22.24%。</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2.质量指标：</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（1）绝对免赔额0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（2）风险保障水平高于去年</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2022年农业保险风险保障（不包括森林）7.9617亿元,2023年农业保险风险保障（不包括森林）9.2867亿元，风险保障水平高于去年。</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3.经济效益指标</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（1）风险保障总额高于去年</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2022年农业保险风险保障（不包括森林）7.9617亿元,2023年农业保险风险保障（不包括森林）9.2867亿元，风险保障水平高于去年。</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（2）农业保险综合费用率（%）≤20%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2023年综合费用率10.59%。</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4.社会效益指标</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（1）经办机构县级分支机构覆盖率（%）100%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5.服务对象满意度指标</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（1）承保理赔公示率（%）100%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承保理赔公示率%为100%。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2023揭东区13个乡镇（街道）均有张贴投保清单公示。</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（2）参保农户满意度（%）≥80%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参保农户满意度100%。</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snapToGrid w:val="0"/>
          <w:color w:val="auto"/>
          <w:kern w:val="0"/>
          <w:sz w:val="32"/>
          <w:szCs w:val="32"/>
          <w:highlight w:val="none"/>
          <w:lang w:val="en-US" w:eastAsia="zh-CN"/>
        </w:rPr>
        <w:t>提供佐证材料情况：□无 □ 不完整 ☑完整，见文件夹2-4：绩效指标完成情况。</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宋体" w:hAnsi="宋体" w:eastAsia="宋体" w:cs="宋体"/>
          <w:b/>
          <w:bCs/>
          <w:snapToGrid w:val="0"/>
          <w:color w:val="auto"/>
          <w:kern w:val="0"/>
          <w:sz w:val="32"/>
          <w:szCs w:val="32"/>
        </w:rPr>
      </w:pPr>
      <w:r>
        <w:rPr>
          <w:rFonts w:hint="eastAsia" w:ascii="宋体" w:hAnsi="宋体" w:eastAsia="宋体" w:cs="宋体"/>
          <w:b/>
          <w:bCs/>
          <w:snapToGrid w:val="0"/>
          <w:color w:val="auto"/>
          <w:kern w:val="0"/>
          <w:sz w:val="32"/>
          <w:szCs w:val="32"/>
        </w:rPr>
        <w:t>三、工作亮点及突出成绩（</w:t>
      </w:r>
      <w:r>
        <w:rPr>
          <w:rFonts w:hint="eastAsia" w:ascii="宋体" w:hAnsi="宋体" w:eastAsia="宋体" w:cs="宋体"/>
          <w:b/>
          <w:bCs/>
          <w:snapToGrid w:val="0"/>
          <w:color w:val="auto"/>
          <w:kern w:val="0"/>
          <w:sz w:val="32"/>
          <w:szCs w:val="32"/>
          <w:lang w:val="en-US" w:eastAsia="zh-CN"/>
        </w:rPr>
        <w:t>重点，</w:t>
      </w:r>
      <w:r>
        <w:rPr>
          <w:rFonts w:hint="eastAsia" w:ascii="宋体" w:hAnsi="宋体" w:eastAsia="宋体" w:cs="宋体"/>
          <w:b/>
          <w:bCs/>
          <w:snapToGrid w:val="0"/>
          <w:color w:val="auto"/>
          <w:kern w:val="0"/>
          <w:sz w:val="32"/>
          <w:szCs w:val="32"/>
        </w:rPr>
        <w:t>详写）</w:t>
      </w:r>
    </w:p>
    <w:p>
      <w:pPr>
        <w:keepLines w:val="0"/>
        <w:widowControl w:val="0"/>
        <w:snapToGrid/>
        <w:spacing w:before="0" w:beforeAutospacing="0" w:after="0" w:afterAutospacing="0" w:line="360" w:lineRule="auto"/>
        <w:ind w:firstLine="643" w:firstLineChars="200"/>
        <w:textAlignment w:val="baseline"/>
        <w:rPr>
          <w:rFonts w:hint="eastAsia" w:ascii="宋体" w:hAnsi="宋体" w:eastAsia="宋体" w:cs="宋体"/>
          <w:b w:val="0"/>
          <w:bCs w:val="0"/>
          <w:i w:val="0"/>
          <w:caps w:val="0"/>
          <w:color w:val="auto"/>
          <w:spacing w:val="0"/>
          <w:w w:val="100"/>
          <w:sz w:val="32"/>
          <w:szCs w:val="32"/>
          <w:lang w:val="en-US" w:eastAsia="zh-CN"/>
        </w:rPr>
      </w:pPr>
      <w:r>
        <w:rPr>
          <w:rFonts w:hint="eastAsia" w:ascii="宋体" w:hAnsi="宋体" w:eastAsia="宋体" w:cs="宋体"/>
          <w:b/>
          <w:bCs/>
          <w:i w:val="0"/>
          <w:caps w:val="0"/>
          <w:color w:val="auto"/>
          <w:spacing w:val="0"/>
          <w:w w:val="100"/>
          <w:sz w:val="32"/>
          <w:szCs w:val="32"/>
          <w:lang w:val="en-US" w:eastAsia="zh-CN"/>
        </w:rPr>
        <w:t>（一）</w:t>
      </w:r>
      <w:r>
        <w:rPr>
          <w:rFonts w:hint="eastAsia" w:ascii="宋体" w:hAnsi="宋体" w:eastAsia="宋体" w:cs="宋体"/>
          <w:b/>
          <w:bCs/>
          <w:i w:val="0"/>
          <w:caps w:val="0"/>
          <w:color w:val="auto"/>
          <w:spacing w:val="0"/>
          <w:w w:val="100"/>
          <w:sz w:val="32"/>
          <w:szCs w:val="32"/>
          <w:lang w:eastAsia="zh-CN"/>
        </w:rPr>
        <w:t>延续水稻补贴政策，保障粮食生产安全</w:t>
      </w:r>
      <w:r>
        <w:rPr>
          <w:rFonts w:hint="eastAsia" w:ascii="宋体" w:hAnsi="宋体" w:eastAsia="宋体" w:cs="宋体"/>
          <w:b w:val="0"/>
          <w:bCs w:val="0"/>
          <w:i w:val="0"/>
          <w:caps w:val="0"/>
          <w:color w:val="auto"/>
          <w:spacing w:val="0"/>
          <w:w w:val="100"/>
          <w:sz w:val="32"/>
          <w:szCs w:val="32"/>
          <w:lang w:eastAsia="zh-CN"/>
        </w:rPr>
        <w:t>。在区财政困难的情况下，推动区政府连续</w:t>
      </w:r>
      <w:r>
        <w:rPr>
          <w:rFonts w:hint="eastAsia" w:ascii="宋体" w:hAnsi="宋体" w:eastAsia="宋体" w:cs="宋体"/>
          <w:b w:val="0"/>
          <w:bCs w:val="0"/>
          <w:i w:val="0"/>
          <w:caps w:val="0"/>
          <w:color w:val="auto"/>
          <w:spacing w:val="0"/>
          <w:w w:val="100"/>
          <w:sz w:val="32"/>
          <w:szCs w:val="32"/>
          <w:lang w:val="en-US" w:eastAsia="zh-CN"/>
        </w:rPr>
        <w:t>6年</w:t>
      </w:r>
      <w:r>
        <w:rPr>
          <w:rFonts w:hint="eastAsia" w:ascii="宋体" w:hAnsi="宋体" w:eastAsia="宋体" w:cs="宋体"/>
          <w:b w:val="0"/>
          <w:bCs w:val="0"/>
          <w:i w:val="0"/>
          <w:caps w:val="0"/>
          <w:color w:val="auto"/>
          <w:spacing w:val="0"/>
          <w:w w:val="100"/>
          <w:sz w:val="32"/>
          <w:szCs w:val="32"/>
          <w:lang w:eastAsia="zh-CN"/>
        </w:rPr>
        <w:t>对政策性水稻保险农户自缴部分保费进行全额补贴，扛稳粮食安全政治责任，有效减轻农户保费负担，进一步提升农民种粮的积极性，为我区粮食安全生产提供有力保障。全年承保累计完成主粮作物投保面积3.32万亩，投保面积覆盖面稳步提升。</w:t>
      </w:r>
    </w:p>
    <w:p>
      <w:pPr>
        <w:pStyle w:val="2"/>
        <w:rPr>
          <w:rFonts w:hint="eastAsia" w:ascii="宋体" w:hAnsi="宋体" w:eastAsia="宋体" w:cs="宋体"/>
          <w:b w:val="0"/>
          <w:bCs w:val="0"/>
          <w:i w:val="0"/>
          <w:caps w:val="0"/>
          <w:color w:val="auto"/>
          <w:spacing w:val="0"/>
          <w:w w:val="100"/>
          <w:sz w:val="32"/>
          <w:szCs w:val="32"/>
          <w:lang w:val="en-US" w:eastAsia="zh-CN"/>
        </w:rPr>
      </w:pPr>
      <w:r>
        <w:rPr>
          <w:rFonts w:hint="eastAsia" w:ascii="宋体" w:hAnsi="宋体" w:eastAsia="宋体" w:cs="宋体"/>
          <w:b/>
          <w:bCs/>
          <w:i w:val="0"/>
          <w:caps w:val="0"/>
          <w:color w:val="auto"/>
          <w:spacing w:val="0"/>
          <w:w w:val="100"/>
          <w:sz w:val="32"/>
          <w:szCs w:val="32"/>
          <w:lang w:val="en-US" w:eastAsia="zh-CN"/>
        </w:rPr>
        <w:t>（二）</w:t>
      </w:r>
      <w:r>
        <w:rPr>
          <w:rFonts w:hint="eastAsia" w:ascii="宋体" w:hAnsi="宋体" w:eastAsia="宋体" w:cs="宋体"/>
          <w:b/>
          <w:bCs/>
          <w:i w:val="0"/>
          <w:caps w:val="0"/>
          <w:color w:val="auto"/>
          <w:spacing w:val="0"/>
          <w:w w:val="100"/>
          <w:sz w:val="32"/>
          <w:szCs w:val="32"/>
          <w:lang w:eastAsia="zh-CN"/>
        </w:rPr>
        <w:t>融合“传统</w:t>
      </w:r>
      <w:r>
        <w:rPr>
          <w:rFonts w:hint="eastAsia" w:ascii="宋体" w:hAnsi="宋体" w:eastAsia="宋体" w:cs="宋体"/>
          <w:b/>
          <w:bCs/>
          <w:i w:val="0"/>
          <w:caps w:val="0"/>
          <w:color w:val="auto"/>
          <w:spacing w:val="0"/>
          <w:w w:val="100"/>
          <w:sz w:val="32"/>
          <w:szCs w:val="32"/>
          <w:lang w:val="en-US" w:eastAsia="zh-CN"/>
        </w:rPr>
        <w:t>+创新”模式</w:t>
      </w:r>
      <w:r>
        <w:rPr>
          <w:rFonts w:hint="eastAsia" w:ascii="宋体" w:hAnsi="宋体" w:eastAsia="宋体" w:cs="宋体"/>
          <w:b/>
          <w:bCs/>
          <w:i w:val="0"/>
          <w:caps w:val="0"/>
          <w:color w:val="auto"/>
          <w:spacing w:val="0"/>
          <w:w w:val="100"/>
          <w:sz w:val="32"/>
          <w:szCs w:val="32"/>
          <w:lang w:eastAsia="zh-CN"/>
        </w:rPr>
        <w:t>，护航特色农业产业</w:t>
      </w:r>
      <w:r>
        <w:rPr>
          <w:rFonts w:hint="eastAsia" w:ascii="宋体" w:hAnsi="宋体" w:eastAsia="宋体" w:cs="宋体"/>
          <w:b w:val="0"/>
          <w:bCs w:val="0"/>
          <w:i w:val="0"/>
          <w:caps w:val="0"/>
          <w:color w:val="auto"/>
          <w:spacing w:val="0"/>
          <w:w w:val="100"/>
          <w:sz w:val="32"/>
          <w:szCs w:val="32"/>
          <w:lang w:eastAsia="zh-CN"/>
        </w:rPr>
        <w:t>。围绕揭东炒茶农业产业链“链长制”项目的生产风险点，积极推动农业保险由“保基础”向“保品质”升级。2023年，累计为揭东竹笋、炒茶等农业产业“链长制”项目提供4.43亿元的风险保障，为我区现代农业产业高质量发展构建起一道道坚固的风险防线。</w:t>
      </w:r>
    </w:p>
    <w:p>
      <w:pPr>
        <w:pStyle w:val="2"/>
        <w:rPr>
          <w:rFonts w:hint="eastAsia" w:ascii="宋体" w:hAnsi="宋体" w:eastAsia="宋体" w:cs="宋体"/>
          <w:b w:val="0"/>
          <w:bCs w:val="0"/>
          <w:i w:val="0"/>
          <w:caps w:val="0"/>
          <w:color w:val="auto"/>
          <w:spacing w:val="0"/>
          <w:w w:val="100"/>
          <w:sz w:val="32"/>
          <w:szCs w:val="32"/>
          <w:lang w:val="en-US" w:eastAsia="zh-CN"/>
        </w:rPr>
      </w:pPr>
      <w:r>
        <w:rPr>
          <w:rFonts w:hint="eastAsia" w:ascii="宋体" w:hAnsi="宋体" w:eastAsia="宋体" w:cs="宋体"/>
          <w:b/>
          <w:bCs/>
          <w:i w:val="0"/>
          <w:caps w:val="0"/>
          <w:color w:val="auto"/>
          <w:spacing w:val="0"/>
          <w:w w:val="100"/>
          <w:sz w:val="32"/>
          <w:szCs w:val="32"/>
          <w:lang w:val="en-US" w:eastAsia="zh-CN"/>
        </w:rPr>
        <w:t>（三）</w:t>
      </w:r>
      <w:r>
        <w:rPr>
          <w:rFonts w:hint="eastAsia" w:ascii="宋体" w:hAnsi="宋体" w:eastAsia="宋体" w:cs="宋体"/>
          <w:b/>
          <w:bCs/>
          <w:i w:val="0"/>
          <w:caps w:val="0"/>
          <w:color w:val="auto"/>
          <w:spacing w:val="0"/>
          <w:w w:val="100"/>
          <w:sz w:val="32"/>
          <w:szCs w:val="32"/>
          <w:lang w:eastAsia="zh-CN"/>
        </w:rPr>
        <w:t>开展“保险</w:t>
      </w:r>
      <w:r>
        <w:rPr>
          <w:rFonts w:hint="eastAsia" w:ascii="宋体" w:hAnsi="宋体" w:eastAsia="宋体" w:cs="宋体"/>
          <w:b/>
          <w:bCs/>
          <w:i w:val="0"/>
          <w:caps w:val="0"/>
          <w:color w:val="auto"/>
          <w:spacing w:val="0"/>
          <w:w w:val="100"/>
          <w:sz w:val="32"/>
          <w:szCs w:val="32"/>
          <w:lang w:val="en-US" w:eastAsia="zh-CN"/>
        </w:rPr>
        <w:t>+期货</w:t>
      </w:r>
      <w:r>
        <w:rPr>
          <w:rFonts w:hint="eastAsia" w:ascii="宋体" w:hAnsi="宋体" w:eastAsia="宋体" w:cs="宋体"/>
          <w:b/>
          <w:bCs/>
          <w:i w:val="0"/>
          <w:caps w:val="0"/>
          <w:color w:val="auto"/>
          <w:spacing w:val="0"/>
          <w:w w:val="100"/>
          <w:sz w:val="32"/>
          <w:szCs w:val="32"/>
          <w:lang w:eastAsia="zh-CN"/>
        </w:rPr>
        <w:t>”业务，助力生猪稳产保供</w:t>
      </w:r>
      <w:r>
        <w:rPr>
          <w:rFonts w:hint="eastAsia" w:ascii="宋体" w:hAnsi="宋体" w:eastAsia="宋体" w:cs="宋体"/>
          <w:b w:val="0"/>
          <w:bCs w:val="0"/>
          <w:i w:val="0"/>
          <w:caps w:val="0"/>
          <w:color w:val="auto"/>
          <w:spacing w:val="0"/>
          <w:w w:val="100"/>
          <w:sz w:val="32"/>
          <w:szCs w:val="32"/>
          <w:lang w:eastAsia="zh-CN"/>
        </w:rPr>
        <w:t>。在去年成功落地全国首批大商所生猪重点项目的基础上，积极争取第三方补贴额度，持续推进“保险+期货”工作。今</w:t>
      </w:r>
      <w:r>
        <w:rPr>
          <w:rFonts w:hint="eastAsia" w:ascii="宋体" w:hAnsi="宋体" w:eastAsia="宋体" w:cs="宋体"/>
          <w:b w:val="0"/>
          <w:bCs w:val="0"/>
          <w:i w:val="0"/>
          <w:caps w:val="0"/>
          <w:color w:val="auto"/>
          <w:spacing w:val="0"/>
          <w:w w:val="100"/>
          <w:sz w:val="32"/>
          <w:szCs w:val="32"/>
          <w:lang w:val="en-US" w:eastAsia="zh-CN"/>
        </w:rPr>
        <w:t>2023年</w:t>
      </w:r>
      <w:r>
        <w:rPr>
          <w:rFonts w:hint="eastAsia" w:ascii="宋体" w:hAnsi="宋体" w:eastAsia="宋体" w:cs="宋体"/>
          <w:b w:val="0"/>
          <w:bCs w:val="0"/>
          <w:i w:val="0"/>
          <w:caps w:val="0"/>
          <w:color w:val="auto"/>
          <w:spacing w:val="0"/>
          <w:w w:val="100"/>
          <w:sz w:val="32"/>
          <w:szCs w:val="32"/>
          <w:lang w:eastAsia="zh-CN"/>
        </w:rPr>
        <w:t>，累计承保生猪、饲料“保险+期货”项目各</w:t>
      </w:r>
      <w:r>
        <w:rPr>
          <w:rFonts w:hint="eastAsia" w:ascii="宋体" w:hAnsi="宋体" w:eastAsia="宋体" w:cs="宋体"/>
          <w:b w:val="0"/>
          <w:bCs w:val="0"/>
          <w:i w:val="0"/>
          <w:caps w:val="0"/>
          <w:color w:val="auto"/>
          <w:spacing w:val="0"/>
          <w:w w:val="100"/>
          <w:sz w:val="32"/>
          <w:szCs w:val="32"/>
          <w:lang w:val="en-US" w:eastAsia="zh-CN"/>
        </w:rPr>
        <w:t>3.18万头，累计提供风险保障8716万元，有效抵御生猪市场价格波动风险，进一步提振生猪养殖户的养殖信心和养殖积极性。</w:t>
      </w:r>
    </w:p>
    <w:p>
      <w:pPr>
        <w:pStyle w:val="2"/>
        <w:rPr>
          <w:rFonts w:hint="eastAsia" w:ascii="宋体" w:hAnsi="宋体" w:eastAsia="宋体" w:cs="宋体"/>
          <w:b w:val="0"/>
          <w:bCs w:val="0"/>
          <w:i w:val="0"/>
          <w:caps w:val="0"/>
          <w:color w:val="auto"/>
          <w:spacing w:val="0"/>
          <w:w w:val="100"/>
          <w:sz w:val="32"/>
          <w:szCs w:val="32"/>
          <w:lang w:val="en-US" w:eastAsia="zh-CN"/>
        </w:rPr>
      </w:pPr>
      <w:r>
        <w:rPr>
          <w:rFonts w:hint="eastAsia" w:ascii="宋体" w:hAnsi="宋体" w:eastAsia="宋体" w:cs="宋体"/>
          <w:b/>
          <w:bCs/>
          <w:i w:val="0"/>
          <w:caps w:val="0"/>
          <w:color w:val="auto"/>
          <w:spacing w:val="0"/>
          <w:w w:val="100"/>
          <w:sz w:val="32"/>
          <w:szCs w:val="32"/>
          <w:lang w:val="en-US" w:eastAsia="zh-CN"/>
        </w:rPr>
        <w:t>（四）构建“保防救赔”体系，提升防灾减损水平。</w:t>
      </w:r>
      <w:r>
        <w:rPr>
          <w:rFonts w:hint="eastAsia" w:ascii="宋体" w:hAnsi="宋体" w:eastAsia="宋体" w:cs="宋体"/>
          <w:b w:val="0"/>
          <w:bCs w:val="0"/>
          <w:i w:val="0"/>
          <w:caps w:val="0"/>
          <w:color w:val="auto"/>
          <w:spacing w:val="0"/>
          <w:w w:val="100"/>
          <w:sz w:val="32"/>
          <w:szCs w:val="32"/>
          <w:lang w:val="en-US" w:eastAsia="zh-CN"/>
        </w:rPr>
        <w:t>积极落实农险“保防救赔”一体化综合服务，开展形式多样的风险管理增值服务。引入第三方生物科技公司开展撂荒耕地土壤改良示范项目，助力推动撂荒耕地复耕复种工作从“增量”到“提质增效”的转变，受到市委王胜书记及市有关领导的关注和肯定。针对今年来台风灾害天气高发特点，全力做好灾前防灾预警、防灾指导、减灾巡查等应急防御工作，灾中帮助客户开展生产自救、物资发放、专家指导等救灾减损工作，取得较好的社会效应。</w:t>
      </w:r>
    </w:p>
    <w:p>
      <w:pPr>
        <w:pStyle w:val="2"/>
        <w:rPr>
          <w:rFonts w:hint="eastAsia" w:ascii="宋体" w:hAnsi="宋体" w:eastAsia="宋体" w:cs="宋体"/>
          <w:b w:val="0"/>
          <w:bCs w:val="0"/>
          <w:i w:val="0"/>
          <w:caps w:val="0"/>
          <w:color w:val="auto"/>
          <w:spacing w:val="0"/>
          <w:w w:val="100"/>
          <w:sz w:val="32"/>
          <w:szCs w:val="32"/>
          <w:lang w:val="en-US" w:eastAsia="zh-CN"/>
        </w:rPr>
      </w:pPr>
      <w:r>
        <w:rPr>
          <w:rFonts w:hint="eastAsia" w:ascii="宋体" w:hAnsi="宋体" w:eastAsia="宋体" w:cs="宋体"/>
          <w:b/>
          <w:bCs/>
          <w:i w:val="0"/>
          <w:caps w:val="0"/>
          <w:color w:val="auto"/>
          <w:spacing w:val="0"/>
          <w:w w:val="100"/>
          <w:sz w:val="32"/>
          <w:szCs w:val="32"/>
          <w:lang w:val="en-US" w:eastAsia="zh-CN"/>
        </w:rPr>
        <w:t>（五）开展检查整改工作，提升合规经营水平。</w:t>
      </w:r>
      <w:r>
        <w:rPr>
          <w:rFonts w:hint="eastAsia" w:ascii="宋体" w:hAnsi="宋体" w:eastAsia="宋体" w:cs="宋体"/>
          <w:b w:val="0"/>
          <w:bCs w:val="0"/>
          <w:i w:val="0"/>
          <w:caps w:val="0"/>
          <w:color w:val="auto"/>
          <w:spacing w:val="0"/>
          <w:w w:val="100"/>
          <w:sz w:val="32"/>
          <w:szCs w:val="32"/>
          <w:lang w:val="en-US" w:eastAsia="zh-CN"/>
        </w:rPr>
        <w:t>落实监管部门和上级公司农险“两虚”专项治理等检查工作，积极开展整改提升工作。通过对近年来农险资料的全面检查，确保业务资料的真实性、准确性和完整性，有效提升农险队伍的业务素质和合规经营水平。</w:t>
      </w:r>
    </w:p>
    <w:p>
      <w:pPr>
        <w:pStyle w:val="2"/>
        <w:rPr>
          <w:rFonts w:hint="eastAsia" w:ascii="宋体" w:hAnsi="宋体" w:eastAsia="宋体" w:cs="宋体"/>
          <w:snapToGrid w:val="0"/>
          <w:color w:val="auto"/>
          <w:kern w:val="0"/>
          <w:sz w:val="32"/>
          <w:szCs w:val="32"/>
        </w:rPr>
      </w:pPr>
      <w:r>
        <w:rPr>
          <w:rFonts w:hint="eastAsia" w:ascii="宋体" w:hAnsi="宋体" w:eastAsia="宋体" w:cs="宋体"/>
          <w:b/>
          <w:bCs/>
          <w:i w:val="0"/>
          <w:caps w:val="0"/>
          <w:color w:val="auto"/>
          <w:spacing w:val="0"/>
          <w:w w:val="100"/>
          <w:sz w:val="32"/>
          <w:szCs w:val="32"/>
          <w:lang w:val="en-US" w:eastAsia="zh-CN"/>
        </w:rPr>
        <w:t>（六）积极开展宣传活动，强化农户风险意识。</w:t>
      </w:r>
      <w:r>
        <w:rPr>
          <w:rFonts w:hint="eastAsia" w:ascii="宋体" w:hAnsi="宋体" w:eastAsia="宋体" w:cs="宋体"/>
          <w:b w:val="0"/>
          <w:bCs w:val="0"/>
          <w:i w:val="0"/>
          <w:caps w:val="0"/>
          <w:color w:val="auto"/>
          <w:spacing w:val="0"/>
          <w:w w:val="100"/>
          <w:sz w:val="32"/>
          <w:szCs w:val="32"/>
          <w:lang w:val="en-US" w:eastAsia="zh-CN"/>
        </w:rPr>
        <w:t>紧紧围绕农险高质量发展的宣传主题，通过揭阳电视台民生热线栏目和揭阳日报等主流媒体报道农险专题工作8次，受到各级政府部门和广大农户的高度关注。发放各类农险宣传折页超10万份、粘贴宣传海报500多份、悬挂宣传横幅100多条，利用流动宣传车深入200多个乡村，将国家惠农政策传播至千家万户，使政策性农业保险家喻户晓，有效提高广大农民群众的风险防范意识和保险意识，形成较好社会效应。</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宋体" w:hAnsi="宋体" w:eastAsia="宋体" w:cs="宋体"/>
          <w:b/>
          <w:bCs/>
          <w:snapToGrid w:val="0"/>
          <w:color w:val="auto"/>
          <w:kern w:val="0"/>
          <w:sz w:val="32"/>
          <w:szCs w:val="32"/>
        </w:rPr>
      </w:pPr>
      <w:r>
        <w:rPr>
          <w:rFonts w:hint="eastAsia" w:ascii="宋体" w:hAnsi="宋体" w:eastAsia="宋体" w:cs="宋体"/>
          <w:b/>
          <w:bCs/>
          <w:snapToGrid w:val="0"/>
          <w:color w:val="auto"/>
          <w:kern w:val="0"/>
          <w:sz w:val="32"/>
          <w:szCs w:val="32"/>
          <w:highlight w:val="none"/>
          <w:lang w:val="en-US" w:eastAsia="zh-CN"/>
        </w:rPr>
        <w:t>四、偏离绩效目标的原因和下一步改进措施</w:t>
      </w:r>
      <w:r>
        <w:rPr>
          <w:rFonts w:hint="eastAsia" w:ascii="宋体" w:hAnsi="宋体" w:eastAsia="宋体" w:cs="宋体"/>
          <w:b/>
          <w:bCs/>
          <w:snapToGrid w:val="0"/>
          <w:color w:val="auto"/>
          <w:kern w:val="0"/>
          <w:sz w:val="32"/>
          <w:szCs w:val="32"/>
        </w:rPr>
        <w:t>（重点，详写）</w:t>
      </w:r>
    </w:p>
    <w:p>
      <w:pPr>
        <w:keepLines w:val="0"/>
        <w:widowControl w:val="0"/>
        <w:snapToGrid/>
        <w:spacing w:before="0" w:beforeAutospacing="0" w:after="0" w:afterAutospacing="0" w:line="240" w:lineRule="auto"/>
        <w:ind w:firstLine="643" w:firstLineChars="200"/>
        <w:textAlignment w:val="baseline"/>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（一）偏离绩效目标的原因：</w:t>
      </w:r>
    </w:p>
    <w:p>
      <w:pPr>
        <w:keepLines w:val="0"/>
        <w:widowControl w:val="0"/>
        <w:snapToGrid/>
        <w:spacing w:before="0" w:beforeAutospacing="0" w:after="0" w:afterAutospacing="0" w:line="240" w:lineRule="auto"/>
        <w:ind w:firstLine="640" w:firstLineChars="200"/>
        <w:textAlignment w:val="baseline"/>
        <w:rPr>
          <w:rFonts w:hint="eastAsia" w:ascii="宋体" w:hAnsi="宋体" w:cs="宋体"/>
          <w:b w:val="0"/>
          <w:bCs/>
          <w:i w:val="0"/>
          <w:caps w:val="0"/>
          <w:color w:val="auto"/>
          <w:spacing w:val="0"/>
          <w:w w:val="100"/>
          <w:sz w:val="32"/>
          <w:szCs w:val="32"/>
          <w:lang w:val="en-US" w:eastAsia="zh-CN"/>
        </w:rPr>
      </w:pPr>
      <w:r>
        <w:rPr>
          <w:rFonts w:hint="eastAsia" w:ascii="宋体" w:hAnsi="宋体" w:cs="宋体"/>
          <w:b w:val="0"/>
          <w:bCs/>
          <w:i w:val="0"/>
          <w:caps w:val="0"/>
          <w:color w:val="auto"/>
          <w:spacing w:val="0"/>
          <w:w w:val="100"/>
          <w:sz w:val="32"/>
          <w:szCs w:val="32"/>
          <w:lang w:val="en-US" w:eastAsia="zh-CN"/>
        </w:rPr>
        <w:t>1、三大粮食作物投保面积覆盖面只有13.36%，主要是由于区域内粮食作物大规模经营种植较少，都是比较分散的农户小面积种植，农户参保积极性不强，影响粮食作物投保覆盖率。</w:t>
      </w:r>
    </w:p>
    <w:p>
      <w:pPr>
        <w:pStyle w:val="3"/>
        <w:ind w:left="0" w:leftChars="0" w:firstLine="640" w:firstLineChars="200"/>
        <w:rPr>
          <w:rFonts w:hint="default"/>
          <w:lang w:val="en-US" w:eastAsia="zh-CN"/>
        </w:rPr>
      </w:pPr>
      <w:r>
        <w:rPr>
          <w:rFonts w:hint="eastAsia" w:ascii="宋体" w:hAnsi="宋体" w:cs="宋体"/>
          <w:b w:val="0"/>
          <w:bCs/>
          <w:i w:val="0"/>
          <w:caps w:val="0"/>
          <w:color w:val="auto"/>
          <w:spacing w:val="0"/>
          <w:w w:val="100"/>
          <w:sz w:val="32"/>
          <w:szCs w:val="32"/>
          <w:lang w:val="en-US" w:eastAsia="zh-CN"/>
        </w:rPr>
        <w:t>2、育肥猪保险覆盖率22.24%，主要是区域内育肥猪散养比较多，加上投保手续不齐全，影响最终投保率。</w:t>
      </w:r>
    </w:p>
    <w:p>
      <w:pPr>
        <w:keepLines w:val="0"/>
        <w:widowControl w:val="0"/>
        <w:snapToGrid/>
        <w:spacing w:before="0" w:beforeAutospacing="0" w:after="0" w:afterAutospacing="0" w:line="240" w:lineRule="auto"/>
        <w:ind w:firstLine="643" w:firstLineChars="200"/>
        <w:textAlignment w:val="baseline"/>
        <w:rPr>
          <w:rFonts w:hint="eastAsia" w:ascii="宋体" w:hAnsi="宋体" w:eastAsia="宋体" w:cs="宋体"/>
          <w:b w:val="0"/>
          <w:bCs/>
          <w:i w:val="0"/>
          <w:caps w:val="0"/>
          <w:color w:val="auto"/>
          <w:spacing w:val="0"/>
          <w:w w:val="100"/>
          <w:sz w:val="32"/>
          <w:szCs w:val="32"/>
          <w:lang w:val="en-US" w:eastAsia="zh-CN"/>
        </w:rPr>
      </w:pPr>
      <w:r>
        <w:rPr>
          <w:rFonts w:hint="eastAsia" w:ascii="宋体" w:hAnsi="宋体" w:cs="宋体"/>
          <w:b/>
          <w:bCs w:val="0"/>
          <w:i w:val="0"/>
          <w:caps w:val="0"/>
          <w:color w:val="auto"/>
          <w:spacing w:val="0"/>
          <w:w w:val="100"/>
          <w:sz w:val="32"/>
          <w:szCs w:val="32"/>
          <w:lang w:val="en-US" w:eastAsia="zh-CN"/>
        </w:rPr>
        <w:t>3、</w:t>
      </w:r>
      <w:r>
        <w:rPr>
          <w:rFonts w:hint="eastAsia" w:ascii="宋体" w:hAnsi="宋体" w:eastAsia="宋体" w:cs="宋体"/>
          <w:b w:val="0"/>
          <w:bCs/>
          <w:i w:val="0"/>
          <w:caps w:val="0"/>
          <w:color w:val="auto"/>
          <w:spacing w:val="0"/>
          <w:w w:val="100"/>
          <w:sz w:val="32"/>
          <w:szCs w:val="32"/>
          <w:lang w:val="en-US" w:eastAsia="zh-CN"/>
        </w:rPr>
        <w:t>由于财政较为困难，导致农险财政补贴保费缺口较大，财政补贴资金拨付不及时。截至2023年末，全区全年仍有3662万元各级财政补贴末支付，整体财政补贴支付率难达到上级的要求，影响农保完成工作效率。</w:t>
      </w:r>
    </w:p>
    <w:p>
      <w:pPr>
        <w:keepLines w:val="0"/>
        <w:widowControl w:val="0"/>
        <w:snapToGrid/>
        <w:spacing w:before="0" w:beforeAutospacing="0" w:after="0" w:afterAutospacing="0" w:line="240" w:lineRule="auto"/>
        <w:ind w:firstLine="643" w:firstLineChars="200"/>
        <w:textAlignment w:val="baseline"/>
        <w:rPr>
          <w:rFonts w:hint="eastAsia" w:ascii="宋体" w:hAnsi="宋体" w:eastAsia="宋体" w:cs="宋体"/>
          <w:b w:val="0"/>
          <w:bCs/>
          <w:i w:val="0"/>
          <w:caps w:val="0"/>
          <w:color w:val="auto"/>
          <w:spacing w:val="0"/>
          <w:w w:val="100"/>
          <w:sz w:val="32"/>
          <w:szCs w:val="32"/>
          <w:lang w:val="en-US" w:eastAsia="zh-CN"/>
        </w:rPr>
      </w:pPr>
      <w:r>
        <w:rPr>
          <w:rFonts w:hint="eastAsia" w:ascii="宋体" w:hAnsi="宋体" w:cs="宋体"/>
          <w:b/>
          <w:bCs w:val="0"/>
          <w:i w:val="0"/>
          <w:caps w:val="0"/>
          <w:color w:val="auto"/>
          <w:spacing w:val="0"/>
          <w:w w:val="100"/>
          <w:sz w:val="32"/>
          <w:szCs w:val="32"/>
          <w:lang w:val="en-US" w:eastAsia="zh-CN"/>
        </w:rPr>
        <w:t>4、</w:t>
      </w:r>
      <w:r>
        <w:rPr>
          <w:rFonts w:hint="eastAsia" w:ascii="宋体" w:hAnsi="宋体" w:eastAsia="宋体" w:cs="宋体"/>
          <w:b w:val="0"/>
          <w:bCs/>
          <w:i w:val="0"/>
          <w:caps w:val="0"/>
          <w:color w:val="auto"/>
          <w:spacing w:val="0"/>
          <w:w w:val="100"/>
          <w:sz w:val="32"/>
          <w:szCs w:val="32"/>
          <w:lang w:val="en-US" w:eastAsia="zh-CN"/>
        </w:rPr>
        <w:t>防灾减损工作服务体系虽有建立但未完全成熟。防灾意识、服务理念与上级要求还有差距，对农业生产全过程的“保防救赔”一体化支持需进一步提升。</w:t>
      </w:r>
    </w:p>
    <w:p>
      <w:pPr>
        <w:keepLines w:val="0"/>
        <w:widowControl w:val="0"/>
        <w:snapToGrid/>
        <w:spacing w:before="0" w:beforeAutospacing="0" w:after="0" w:afterAutospacing="0" w:line="240" w:lineRule="auto"/>
        <w:ind w:firstLine="643" w:firstLineChars="200"/>
        <w:textAlignment w:val="baseline"/>
        <w:rPr>
          <w:rFonts w:hint="eastAsia" w:ascii="宋体" w:hAnsi="宋体" w:eastAsia="宋体" w:cs="宋体"/>
          <w:snapToGrid w:val="0"/>
          <w:color w:val="auto"/>
          <w:kern w:val="0"/>
          <w:sz w:val="32"/>
          <w:szCs w:val="32"/>
          <w:highlight w:val="yellow"/>
          <w:lang w:val="en-US" w:eastAsia="zh-CN"/>
        </w:rPr>
      </w:pPr>
      <w:r>
        <w:rPr>
          <w:rFonts w:hint="eastAsia" w:ascii="宋体" w:hAnsi="宋体" w:cs="宋体"/>
          <w:b/>
          <w:bCs w:val="0"/>
          <w:i w:val="0"/>
          <w:caps w:val="0"/>
          <w:color w:val="auto"/>
          <w:spacing w:val="0"/>
          <w:w w:val="100"/>
          <w:sz w:val="32"/>
          <w:szCs w:val="32"/>
          <w:lang w:val="en-US" w:eastAsia="zh-CN"/>
        </w:rPr>
        <w:t>5、</w:t>
      </w:r>
      <w:r>
        <w:rPr>
          <w:rFonts w:hint="eastAsia" w:ascii="宋体" w:hAnsi="宋体" w:eastAsia="宋体" w:cs="宋体"/>
          <w:b w:val="0"/>
          <w:bCs/>
          <w:i w:val="0"/>
          <w:caps w:val="0"/>
          <w:color w:val="auto"/>
          <w:spacing w:val="0"/>
          <w:w w:val="100"/>
          <w:sz w:val="32"/>
          <w:szCs w:val="32"/>
          <w:lang w:val="en-US" w:eastAsia="zh-CN"/>
        </w:rPr>
        <w:t>基层组织重视程度还不够。在实际工作中，由于部分乡镇、村对政策性农业保险工作还不够重视，参与推动的积极性不高，导致保险公司有时在推动工作中较为被动。</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（二）下一步改进措施：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bCs w:val="0"/>
          <w:i w:val="0"/>
          <w:caps w:val="0"/>
          <w:color w:val="auto"/>
          <w:spacing w:val="0"/>
          <w:w w:val="100"/>
          <w:sz w:val="32"/>
          <w:szCs w:val="32"/>
          <w:lang w:val="en-US" w:eastAsia="zh-CN"/>
        </w:rPr>
        <w:t>1、多措并举，全力推动农险发展。</w:t>
      </w:r>
      <w:r>
        <w:rPr>
          <w:rFonts w:hint="eastAsia" w:ascii="宋体" w:hAnsi="宋体" w:eastAsia="宋体" w:cs="宋体"/>
          <w:b/>
          <w:bCs/>
          <w:color w:val="auto"/>
          <w:sz w:val="32"/>
          <w:szCs w:val="32"/>
          <w:lang w:val="en-US" w:eastAsia="zh-CN"/>
        </w:rPr>
        <w:t>一是</w:t>
      </w:r>
      <w:r>
        <w:rPr>
          <w:rFonts w:hint="eastAsia" w:ascii="宋体" w:hAnsi="宋体" w:eastAsia="宋体" w:cs="宋体"/>
          <w:color w:val="auto"/>
          <w:sz w:val="32"/>
          <w:szCs w:val="32"/>
          <w:lang w:val="en-US" w:eastAsia="zh-CN"/>
        </w:rPr>
        <w:t>持续关注粮食生产安全领域，稳步扩大关系国计民生和国家粮食安全的大宗农产品保险覆盖面，加快推动水稻、生猪、蔬菜、玉米、肉鸡、水果等重要农产品保险发展。 继续推动“保险+期货”项目发展，全力争取新一年大商所“农民保障计划”项目继续落地，推动生猪、鸡蛋、饲料“保险+期货”业务的扩面提质，全面推动“保基础”向“保价格”“保收入”升级，实现在服务粮食生产安全领域更多作为。</w:t>
      </w:r>
      <w:r>
        <w:rPr>
          <w:rFonts w:hint="eastAsia" w:ascii="宋体" w:hAnsi="宋体" w:eastAsia="宋体" w:cs="宋体"/>
          <w:b/>
          <w:bCs/>
          <w:color w:val="auto"/>
          <w:sz w:val="32"/>
          <w:szCs w:val="32"/>
          <w:lang w:val="en-US" w:eastAsia="zh-CN"/>
        </w:rPr>
        <w:t>二是</w:t>
      </w:r>
      <w:r>
        <w:rPr>
          <w:rFonts w:hint="eastAsia" w:ascii="宋体" w:hAnsi="宋体" w:eastAsia="宋体" w:cs="宋体"/>
          <w:color w:val="auto"/>
          <w:sz w:val="32"/>
          <w:szCs w:val="32"/>
          <w:lang w:val="en-US" w:eastAsia="zh-CN"/>
        </w:rPr>
        <w:t>继续推动农业产业链项目，通过加强宣传推动，做好揭东竹笋、炒茶等农业产业链“链长制”项目的保险扩面工作，提高保险覆盖面。围绕农业产业链各个链点的风险点，促进加工、仓储、运输、销售、收益等链点保险服务的融合，为农业产业链全链条开发设计多层次、全方位的综合保障方案，推动由保生产环节向保全产业链升级，满足各类涉农主体的不同保险需求。</w:t>
      </w:r>
      <w:r>
        <w:rPr>
          <w:rFonts w:hint="eastAsia" w:ascii="宋体" w:hAnsi="宋体" w:eastAsia="宋体" w:cs="宋体"/>
          <w:b/>
          <w:bCs/>
          <w:color w:val="auto"/>
          <w:sz w:val="32"/>
          <w:szCs w:val="32"/>
          <w:lang w:val="en-US" w:eastAsia="zh-CN"/>
        </w:rPr>
        <w:t>三是</w:t>
      </w:r>
      <w:r>
        <w:rPr>
          <w:rFonts w:hint="eastAsia" w:ascii="宋体" w:hAnsi="宋体" w:eastAsia="宋体" w:cs="宋体"/>
          <w:color w:val="auto"/>
          <w:sz w:val="32"/>
          <w:szCs w:val="32"/>
          <w:lang w:val="en-US" w:eastAsia="zh-CN"/>
        </w:rPr>
        <w:t>加强产品研发力度，努力为农业产业提供多品种、高质量的产品供给，形成数量供给充足、品质更加优良、结构更加合理、保障更加有力的农险产品供给体系。</w:t>
      </w:r>
      <w:r>
        <w:rPr>
          <w:rFonts w:hint="eastAsia" w:ascii="宋体" w:hAnsi="宋体" w:eastAsia="宋体" w:cs="宋体"/>
          <w:b/>
          <w:bCs/>
          <w:color w:val="auto"/>
          <w:sz w:val="32"/>
          <w:szCs w:val="32"/>
          <w:lang w:val="en-US" w:eastAsia="zh-CN"/>
        </w:rPr>
        <w:t>四是</w:t>
      </w:r>
      <w:r>
        <w:rPr>
          <w:rFonts w:hint="eastAsia" w:ascii="宋体" w:hAnsi="宋体" w:eastAsia="宋体" w:cs="宋体"/>
          <w:color w:val="auto"/>
          <w:sz w:val="32"/>
          <w:szCs w:val="32"/>
          <w:lang w:val="en-US" w:eastAsia="zh-CN"/>
        </w:rPr>
        <w:t>坚持商业农险有序发展，积极推行“政策+商业补充”发展模式，充分满足各类农业经营主体多元化的保险保障需求，确保在风险可控前提下实现商业农险稳健增长。</w:t>
      </w:r>
    </w:p>
    <w:p>
      <w:pPr>
        <w:keepLines w:val="0"/>
        <w:widowControl w:val="0"/>
        <w:snapToGrid/>
        <w:spacing w:before="0" w:beforeAutospacing="0" w:after="0" w:afterAutospacing="0" w:line="360" w:lineRule="auto"/>
        <w:ind w:firstLine="643" w:firstLineChars="200"/>
        <w:jc w:val="both"/>
        <w:textAlignment w:val="baseline"/>
        <w:rPr>
          <w:rFonts w:hint="eastAsia" w:ascii="宋体" w:hAnsi="宋体" w:eastAsia="宋体" w:cs="宋体"/>
          <w:b w:val="0"/>
          <w:bCs w:val="0"/>
          <w:i w:val="0"/>
          <w:caps w:val="0"/>
          <w:color w:val="auto"/>
          <w:spacing w:val="0"/>
          <w:w w:val="100"/>
          <w:sz w:val="32"/>
          <w:szCs w:val="32"/>
          <w:lang w:eastAsia="zh-CN"/>
        </w:rPr>
      </w:pPr>
      <w:r>
        <w:rPr>
          <w:rFonts w:hint="eastAsia" w:ascii="宋体" w:hAnsi="宋体" w:eastAsia="宋体" w:cs="宋体"/>
          <w:b/>
          <w:bCs w:val="0"/>
          <w:i w:val="0"/>
          <w:caps w:val="0"/>
          <w:color w:val="auto"/>
          <w:spacing w:val="0"/>
          <w:w w:val="100"/>
          <w:sz w:val="32"/>
          <w:szCs w:val="32"/>
          <w:lang w:val="en-US" w:eastAsia="zh-CN"/>
        </w:rPr>
        <w:t>2、宣传发动，营造良好发展氛围。</w:t>
      </w:r>
      <w:r>
        <w:rPr>
          <w:rFonts w:hint="eastAsia" w:ascii="宋体" w:hAnsi="宋体" w:eastAsia="宋体" w:cs="宋体"/>
          <w:b w:val="0"/>
          <w:i w:val="0"/>
          <w:caps w:val="0"/>
          <w:color w:val="auto"/>
          <w:spacing w:val="0"/>
          <w:w w:val="100"/>
          <w:sz w:val="32"/>
          <w:szCs w:val="32"/>
          <w:lang w:val="en-US" w:eastAsia="zh-CN"/>
        </w:rPr>
        <w:t>利用</w:t>
      </w:r>
      <w:r>
        <w:rPr>
          <w:rFonts w:hint="eastAsia" w:ascii="宋体" w:hAnsi="宋体" w:eastAsia="宋体" w:cs="宋体"/>
          <w:b w:val="0"/>
          <w:i w:val="0"/>
          <w:caps w:val="0"/>
          <w:color w:val="auto"/>
          <w:spacing w:val="0"/>
          <w:w w:val="100"/>
          <w:sz w:val="32"/>
          <w:szCs w:val="32"/>
          <w:shd w:val="clear" w:color="auto" w:fill="FFFFFF"/>
          <w:lang w:eastAsia="zh-CN"/>
        </w:rPr>
        <w:t>典</w:t>
      </w:r>
      <w:r>
        <w:rPr>
          <w:rFonts w:hint="eastAsia" w:ascii="宋体" w:hAnsi="宋体" w:eastAsia="宋体" w:cs="宋体"/>
          <w:b w:val="0"/>
          <w:i w:val="0"/>
          <w:caps w:val="0"/>
          <w:color w:val="auto"/>
          <w:spacing w:val="0"/>
          <w:w w:val="100"/>
          <w:sz w:val="32"/>
          <w:szCs w:val="32"/>
          <w:shd w:val="clear" w:color="auto" w:fill="FFFFFF"/>
        </w:rPr>
        <w:t>型</w:t>
      </w:r>
      <w:r>
        <w:rPr>
          <w:rFonts w:hint="eastAsia" w:ascii="宋体" w:hAnsi="宋体" w:eastAsia="宋体" w:cs="宋体"/>
          <w:b w:val="0"/>
          <w:i w:val="0"/>
          <w:caps w:val="0"/>
          <w:color w:val="auto"/>
          <w:spacing w:val="0"/>
          <w:w w:val="100"/>
          <w:sz w:val="32"/>
          <w:szCs w:val="32"/>
          <w:shd w:val="clear" w:color="auto" w:fill="FFFFFF"/>
          <w:lang w:eastAsia="zh-CN"/>
        </w:rPr>
        <w:t>的承保、理赔</w:t>
      </w:r>
      <w:r>
        <w:rPr>
          <w:rFonts w:hint="eastAsia" w:ascii="宋体" w:hAnsi="宋体" w:eastAsia="宋体" w:cs="宋体"/>
          <w:b w:val="0"/>
          <w:i w:val="0"/>
          <w:caps w:val="0"/>
          <w:color w:val="auto"/>
          <w:spacing w:val="0"/>
          <w:w w:val="100"/>
          <w:sz w:val="32"/>
          <w:szCs w:val="32"/>
          <w:shd w:val="clear" w:color="auto" w:fill="FFFFFF"/>
        </w:rPr>
        <w:t>案</w:t>
      </w:r>
      <w:r>
        <w:rPr>
          <w:rFonts w:hint="eastAsia" w:ascii="宋体" w:hAnsi="宋体" w:eastAsia="宋体" w:cs="宋体"/>
          <w:b w:val="0"/>
          <w:i w:val="0"/>
          <w:caps w:val="0"/>
          <w:color w:val="auto"/>
          <w:spacing w:val="0"/>
          <w:w w:val="100"/>
          <w:sz w:val="32"/>
          <w:szCs w:val="32"/>
          <w:shd w:val="clear" w:color="auto" w:fill="FFFFFF"/>
          <w:lang w:eastAsia="zh-CN"/>
        </w:rPr>
        <w:t>例</w:t>
      </w:r>
      <w:r>
        <w:rPr>
          <w:rFonts w:hint="eastAsia" w:ascii="宋体" w:hAnsi="宋体" w:eastAsia="宋体" w:cs="宋体"/>
          <w:b w:val="0"/>
          <w:i w:val="0"/>
          <w:caps w:val="0"/>
          <w:color w:val="auto"/>
          <w:spacing w:val="0"/>
          <w:w w:val="100"/>
          <w:sz w:val="32"/>
          <w:szCs w:val="32"/>
          <w:shd w:val="clear" w:color="auto" w:fill="FFFFFF"/>
        </w:rPr>
        <w:t>，</w:t>
      </w:r>
      <w:r>
        <w:rPr>
          <w:rFonts w:hint="eastAsia" w:ascii="宋体" w:hAnsi="宋体" w:eastAsia="宋体" w:cs="宋体"/>
          <w:b w:val="0"/>
          <w:i w:val="0"/>
          <w:caps w:val="0"/>
          <w:color w:val="auto"/>
          <w:spacing w:val="0"/>
          <w:w w:val="100"/>
          <w:sz w:val="32"/>
          <w:szCs w:val="32"/>
          <w:shd w:val="clear" w:color="auto" w:fill="FFFFFF"/>
          <w:lang w:eastAsia="zh-CN"/>
        </w:rPr>
        <w:t>通过</w:t>
      </w:r>
      <w:r>
        <w:rPr>
          <w:rFonts w:hint="eastAsia" w:ascii="宋体" w:hAnsi="宋体" w:eastAsia="宋体" w:cs="宋体"/>
          <w:b w:val="0"/>
          <w:i w:val="0"/>
          <w:caps w:val="0"/>
          <w:color w:val="auto"/>
          <w:spacing w:val="0"/>
          <w:w w:val="100"/>
          <w:sz w:val="32"/>
          <w:szCs w:val="32"/>
          <w:shd w:val="clear" w:color="auto" w:fill="FFFFFF"/>
        </w:rPr>
        <w:t>电视台和报社等主流媒体开展宣传，增强广大农民群众的风险防范意识</w:t>
      </w:r>
      <w:r>
        <w:rPr>
          <w:rFonts w:hint="eastAsia" w:ascii="宋体" w:hAnsi="宋体" w:eastAsia="宋体" w:cs="宋体"/>
          <w:b w:val="0"/>
          <w:bCs w:val="0"/>
          <w:i w:val="0"/>
          <w:caps w:val="0"/>
          <w:color w:val="auto"/>
          <w:spacing w:val="0"/>
          <w:w w:val="100"/>
          <w:sz w:val="32"/>
          <w:szCs w:val="32"/>
          <w:lang w:val="en-US" w:eastAsia="zh-CN"/>
        </w:rPr>
        <w:t>，激发农户自主参保积极性。</w:t>
      </w:r>
      <w:r>
        <w:rPr>
          <w:rFonts w:hint="eastAsia" w:ascii="宋体" w:hAnsi="宋体" w:eastAsia="宋体" w:cs="宋体"/>
          <w:b w:val="0"/>
          <w:i w:val="0"/>
          <w:caps w:val="0"/>
          <w:color w:val="auto"/>
          <w:spacing w:val="0"/>
          <w:w w:val="100"/>
          <w:sz w:val="32"/>
          <w:szCs w:val="32"/>
          <w:shd w:val="clear" w:color="auto" w:fill="FFFFFF"/>
          <w:lang w:val="en-US" w:eastAsia="zh-CN"/>
        </w:rPr>
        <w:t>同时，联</w:t>
      </w:r>
      <w:r>
        <w:rPr>
          <w:rFonts w:hint="eastAsia" w:ascii="宋体" w:hAnsi="宋体" w:eastAsia="宋体" w:cs="宋体"/>
          <w:b w:val="0"/>
          <w:bCs w:val="0"/>
          <w:i w:val="0"/>
          <w:caps w:val="0"/>
          <w:color w:val="auto"/>
          <w:spacing w:val="0"/>
          <w:w w:val="100"/>
          <w:sz w:val="32"/>
          <w:szCs w:val="32"/>
          <w:lang w:val="en-US" w:eastAsia="zh-CN"/>
        </w:rPr>
        <w:t>合</w:t>
      </w:r>
      <w:r>
        <w:rPr>
          <w:rFonts w:hint="eastAsia" w:ascii="宋体" w:hAnsi="宋体" w:eastAsia="宋体" w:cs="宋体"/>
          <w:b w:val="0"/>
          <w:bCs/>
          <w:i w:val="0"/>
          <w:caps w:val="0"/>
          <w:color w:val="auto"/>
          <w:spacing w:val="0"/>
          <w:w w:val="100"/>
          <w:sz w:val="32"/>
          <w:szCs w:val="32"/>
          <w:lang w:val="en-US" w:eastAsia="zh-CN"/>
        </w:rPr>
        <w:t>保险公司</w:t>
      </w:r>
      <w:r>
        <w:rPr>
          <w:rFonts w:hint="eastAsia" w:ascii="宋体" w:hAnsi="宋体" w:eastAsia="宋体" w:cs="宋体"/>
          <w:b w:val="0"/>
          <w:i w:val="0"/>
          <w:caps w:val="0"/>
          <w:color w:val="auto"/>
          <w:spacing w:val="0"/>
          <w:w w:val="100"/>
          <w:sz w:val="32"/>
          <w:szCs w:val="32"/>
          <w:lang w:eastAsia="zh-CN"/>
        </w:rPr>
        <w:t>开展送农技、送农资、送信息下乡等形式的“暖农行动”，打造良好的农险发展环境。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snapToGrid w:val="0"/>
          <w:color w:val="auto"/>
          <w:kern w:val="0"/>
          <w:sz w:val="32"/>
          <w:szCs w:val="32"/>
          <w:highlight w:val="yellow"/>
          <w:lang w:val="en-US" w:eastAsia="zh-CN"/>
        </w:rPr>
      </w:pPr>
      <w:r>
        <w:rPr>
          <w:rFonts w:hint="eastAsia" w:ascii="宋体" w:hAnsi="宋体" w:eastAsia="宋体" w:cs="宋体"/>
          <w:b/>
          <w:bCs w:val="0"/>
          <w:i w:val="0"/>
          <w:caps w:val="0"/>
          <w:color w:val="auto"/>
          <w:spacing w:val="0"/>
          <w:w w:val="100"/>
          <w:sz w:val="32"/>
          <w:szCs w:val="32"/>
          <w:lang w:val="en-US" w:eastAsia="zh-CN"/>
        </w:rPr>
        <w:t>3、加强管理，筑牢安全稳定防线。</w:t>
      </w:r>
      <w:r>
        <w:rPr>
          <w:rFonts w:hint="eastAsia" w:ascii="宋体" w:hAnsi="宋体" w:eastAsia="宋体" w:cs="宋体"/>
          <w:b w:val="0"/>
          <w:bCs w:val="0"/>
          <w:color w:val="auto"/>
          <w:sz w:val="32"/>
          <w:szCs w:val="32"/>
          <w:lang w:val="en-US" w:eastAsia="zh-CN"/>
        </w:rPr>
        <w:t>一是加强农险业务培训。针对审计、检查等发现的问题，全面分析农险合规经营的薄弱环节，提升农险队伍和协保队伍的综合素质，打造全面适应高质量发展的农险队伍。二是持续开展农险检查工作，将农险合规检查制度化、常态化，加强日常农险业务自查整改力度，强化农险合规经营理念，筑牢合规经营防线，促进农险业务健康可持续发展。</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snapToGrid w:val="0"/>
          <w:color w:val="auto"/>
          <w:kern w:val="0"/>
          <w:sz w:val="32"/>
          <w:szCs w:val="32"/>
          <w:lang w:val="en-US" w:eastAsia="zh-CN"/>
        </w:rPr>
        <w:t>提供佐证材料情况：☑无 □ 不完整 □完整。</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绩效自评结果拟应用和公开情况</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自评结果在单位政府网站上公开。</w:t>
      </w:r>
      <w:r>
        <w:rPr>
          <w:rFonts w:hint="eastAsia" w:ascii="宋体" w:hAnsi="宋体" w:eastAsia="宋体" w:cs="宋体"/>
          <w:snapToGrid w:val="0"/>
          <w:color w:val="auto"/>
          <w:kern w:val="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spacing w:line="620" w:lineRule="exact"/>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中央对地方农业相关转移支付资金管理体制建设</w:t>
      </w:r>
    </w:p>
    <w:p>
      <w:pPr>
        <w:pStyle w:val="3"/>
        <w:ind w:left="0" w:leftChars="0"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区政府及相关部门严格按照上级政策使用资金，充分发挥国库集中支付、政府投资评审的监督作用，完善转移支付资金管理办法，对重点项目实施绩效评价，切实提高资金使用效益。</w:t>
      </w:r>
    </w:p>
    <w:p>
      <w:pPr>
        <w:keepNext w:val="0"/>
        <w:keepLines w:val="0"/>
        <w:pageBreakBefore w:val="0"/>
        <w:widowControl w:val="0"/>
        <w:numPr>
          <w:ilvl w:val="0"/>
          <w:numId w:val="1"/>
        </w:numPr>
        <w:kinsoku/>
        <w:wordWrap/>
        <w:overflowPunct/>
        <w:topLinePunct w:val="0"/>
        <w:autoSpaceDE/>
        <w:autoSpaceDN/>
        <w:bidi w:val="0"/>
        <w:spacing w:line="620" w:lineRule="exact"/>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任务/政策的信息公示公开情况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 xml:space="preserve">  对于农保补助资金的拨付和农保理赔业务都有在政府公开网站上向外界公开，使整个实施过程显得透明、规范、合理。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b/>
          <w:bCs/>
          <w:snapToGrid w:val="0"/>
          <w:color w:val="auto"/>
          <w:kern w:val="0"/>
          <w:sz w:val="32"/>
          <w:szCs w:val="32"/>
          <w:highlight w:val="none"/>
          <w:lang w:val="en-US" w:eastAsia="zh-CN"/>
        </w:rPr>
        <w:t>八、其他需要说明的问题</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宋体" w:hAnsi="宋体" w:eastAsia="宋体" w:cs="宋体"/>
          <w:snapToGrid w:val="0"/>
          <w:color w:val="auto"/>
          <w:kern w:val="0"/>
          <w:sz w:val="32"/>
          <w:szCs w:val="32"/>
          <w:lang w:val="en-US" w:eastAsia="zh-CN"/>
        </w:rPr>
      </w:pPr>
      <w:r>
        <w:rPr>
          <w:rFonts w:hint="eastAsia" w:ascii="宋体" w:hAnsi="宋体" w:eastAsia="宋体" w:cs="宋体"/>
          <w:snapToGrid w:val="0"/>
          <w:color w:val="auto"/>
          <w:kern w:val="0"/>
          <w:sz w:val="32"/>
          <w:szCs w:val="32"/>
          <w:lang w:val="en-US" w:eastAsia="zh-CN"/>
        </w:rPr>
        <w:t xml:space="preserve">   无 。</w:t>
      </w:r>
      <w:bookmarkStart w:id="1" w:name="_GoBack"/>
      <w:bookmarkEnd w:id="1"/>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8DB42"/>
    <w:multiLevelType w:val="singleLevel"/>
    <w:tmpl w:val="FAD8DB4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95251"/>
    <w:rsid w:val="7E79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c 2"/>
    <w:basedOn w:val="1"/>
    <w:next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揭东区农业农村局（水利局）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2024-02-22T07:17:00Z</dcterms:created>
  <dc:creator>Administrator</dc:creator>
  <cp:lastModifiedBy>Administrator</cp:lastModifiedBy>
  <dcterms:modified xsi:type="dcterms:W3CDTF">2024-02-22T07:18:42Z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