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揭阳市揭东区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玉滘镇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人民政府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信息公开申请流程图</w:t>
      </w:r>
    </w:p>
    <w:p/>
    <w:p>
      <w:pPr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100965</wp:posOffset>
            </wp:positionV>
            <wp:extent cx="5989955" cy="7553960"/>
            <wp:effectExtent l="0" t="0" r="1079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826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7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jg4MzliZTgwNDExOWZhODU5MWMyY2Q3YTdkNmMifQ=="/>
  </w:docVars>
  <w:rsids>
    <w:rsidRoot w:val="5CA62765"/>
    <w:rsid w:val="0EBA6193"/>
    <w:rsid w:val="2F173453"/>
    <w:rsid w:val="49265898"/>
    <w:rsid w:val="578502B2"/>
    <w:rsid w:val="5CA62765"/>
    <w:rsid w:val="6B5F6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2019-06-22T14:07:00Z</dcterms:created>
  <dc:creator>揭东区督查</dc:creator>
  <cp:lastModifiedBy>zzr</cp:lastModifiedBy>
  <dcterms:modified xsi:type="dcterms:W3CDTF">2024-03-12T03:53:36Z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5612358CA09749A38AD8603D842FEC83_12</vt:lpwstr>
  </property>
</Properties>
</file>