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揭阳市揭东区人民政府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关于进一步整治违法建设的通告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送审</w:t>
      </w:r>
      <w:r>
        <w:rPr>
          <w:rFonts w:hint="eastAsia" w:ascii="楷体_GB2312" w:hAnsi="楷体_GB2312" w:eastAsia="楷体_GB2312" w:cs="楷体_GB2312"/>
          <w:sz w:val="32"/>
          <w:szCs w:val="32"/>
        </w:rPr>
        <w:t>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按照区委区政府的工作部署，为全面整治违法建设，进一步规范城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管理秩序，提升违法建设治理力度，保持控违拆违高压态势，根据《中华人民共和国土地管理法》《中华人民共和国城乡规划法》等法律法规，区政府决定对全区范围内的违法建设进行全面整治。现将有关事项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一、凡有下列情形的均属违法建设行为：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（一）未经批准或采取欺骗手段骗取批准，占用土地进行建设的。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（二）非法买卖土地或以其他形式非法转让土地进行建设的。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（三）未依法取得建设用地许可和建设规划许可，或虽经许可但不按许可条件，进行新建、扩建、改建建筑物和构筑物的行为。依照建设规划管理规定无需领取相关许可证的除外。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其他违反土地、城乡规划等法律法规规定进行建设的。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各镇（街道）人民政府（办事处）是落实全面整治违法建设的责任主体。要做到守土有责，加强巡查监管全覆盖，严厉打击偷建抢建行为，对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辖区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违法建设要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坚决采取“四清两断”措施并依法查处，依法从严追究违法建设责任人的法律责任。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城管执法、自然资源、农业农村、住建、市监、公安、供水供电等部门按职责加强行业监管，协同作战、密切配合，依法依规从严打击违法建设行为。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、党员、公职人员、国有企业人员、事业单位人员、村（居）委人员要带头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遵守土地管理规定、</w:t>
      </w:r>
      <w:r>
        <w:rPr>
          <w:rFonts w:hint="eastAsia" w:ascii="仿宋_GB2312" w:hAnsi="仿宋_GB2312" w:eastAsia="仿宋_GB2312" w:cs="仿宋_GB2312"/>
          <w:sz w:val="32"/>
          <w:szCs w:val="32"/>
        </w:rPr>
        <w:t>维护城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规划秩序，凡支持、参与违法建设的，依法依纪追究责任。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、各镇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单位对违法建设整治存在工作不力、管控不力等情况，依法依规从严从重追究相关负责人的责任。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、在整治过程中，凡阻碍国家机关工作人员依法执行公务，发生违法行为的，由公安机关依法处理，构成犯罪的，依法追究刑事责任。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、本通告自公布之日起施行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，有效期三年（自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  月  日起至2027年  月  日止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揭东区人民政府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4989"/>
        <w:tab w:val="clear" w:pos="4153"/>
      </w:tabs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ZTgyZWNmOTAyODA5NzJmMWIwMjIxNGEwZTVlYmQifQ=="/>
  </w:docVars>
  <w:rsids>
    <w:rsidRoot w:val="00000000"/>
    <w:rsid w:val="05CD0102"/>
    <w:rsid w:val="136D27FA"/>
    <w:rsid w:val="2AB41AE4"/>
    <w:rsid w:val="310C1D29"/>
    <w:rsid w:val="46AD023C"/>
    <w:rsid w:val="4E082241"/>
    <w:rsid w:val="4FAE7765"/>
    <w:rsid w:val="5395394F"/>
    <w:rsid w:val="76FF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2024-04-01T08:35:00Z</dcterms:created>
  <dc:creator>Administrator</dc:creator>
  <cp:lastModifiedBy>WPS_1626242127</cp:lastModifiedBy>
  <cp:lastPrinted>2024-04-01T10:57:00Z</cp:lastPrinted>
  <dcterms:modified xsi:type="dcterms:W3CDTF">2024-04-22T07:32:07Z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1039E80E48094FE3B92CB2098ADD31E5_12</vt:lpwstr>
  </property>
</Properties>
</file>