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_GBK" w:eastAsia="方正小标宋_GBK"/>
          <w:b w:val="0"/>
          <w:bCs w:val="0"/>
          <w:color w:val="auto"/>
          <w:sz w:val="30"/>
          <w:szCs w:val="18"/>
        </w:rPr>
      </w:pPr>
      <w:r>
        <w:rPr>
          <w:rFonts w:hint="eastAsia" w:ascii="方正小标宋_GBK" w:hAnsi="方正小标宋_GBK" w:eastAsia="方正小标宋_GBK"/>
          <w:b w:val="0"/>
          <w:bCs w:val="0"/>
          <w:color w:val="auto"/>
          <w:sz w:val="30"/>
          <w:lang w:eastAsia="zh-CN"/>
        </w:rPr>
        <w:t>（</w:t>
      </w:r>
      <w:r>
        <w:rPr>
          <w:rFonts w:hint="eastAsia" w:ascii="方正小标宋_GBK" w:hAnsi="方正小标宋_GBK" w:eastAsia="方正小标宋_GBK"/>
          <w:b w:val="0"/>
          <w:bCs w:val="0"/>
          <w:color w:val="auto"/>
          <w:sz w:val="30"/>
        </w:rPr>
        <w:t>十八）城市综合执法领域基层政务公开标准目录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52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2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4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pPr>
              <w:widowControl/>
              <w:jc w:val="left"/>
              <w:rPr>
                <w:rFonts w:ascii="Times New Roman" w:hAnsi="Times New Roman"/>
                <w:color w:val="auto"/>
                <w:kern w:val="0"/>
                <w:sz w:val="22"/>
              </w:rPr>
            </w:pP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80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noWrap w:val="0"/>
            <w:vAlign w:val="center"/>
          </w:tcPr>
          <w:p>
            <w:pPr>
              <w:widowControl/>
              <w:jc w:val="left"/>
              <w:rPr>
                <w:rFonts w:ascii="黑体" w:hAnsi="宋体" w:eastAsia="黑体" w:cs="宋体"/>
                <w:color w:val="auto"/>
                <w:kern w:val="0"/>
                <w:sz w:val="22"/>
              </w:rPr>
            </w:pPr>
          </w:p>
        </w:tc>
        <w:tc>
          <w:tcPr>
            <w:tcW w:w="1620" w:type="dxa"/>
            <w:vMerge w:val="continue"/>
            <w:noWrap w:val="0"/>
            <w:vAlign w:val="center"/>
          </w:tcPr>
          <w:p>
            <w:pPr>
              <w:widowControl/>
              <w:jc w:val="left"/>
              <w:rPr>
                <w:rFonts w:ascii="黑体" w:hAnsi="宋体" w:eastAsia="黑体" w:cs="宋体"/>
                <w:color w:val="auto"/>
                <w:kern w:val="0"/>
                <w:sz w:val="22"/>
              </w:rPr>
            </w:pPr>
          </w:p>
        </w:tc>
        <w:tc>
          <w:tcPr>
            <w:tcW w:w="2160" w:type="dxa"/>
            <w:vMerge w:val="continue"/>
            <w:noWrap w:val="0"/>
            <w:vAlign w:val="center"/>
          </w:tcPr>
          <w:p>
            <w:pPr>
              <w:widowControl/>
              <w:jc w:val="left"/>
              <w:rPr>
                <w:rFonts w:ascii="黑体" w:hAnsi="宋体" w:eastAsia="黑体" w:cs="宋体"/>
                <w:color w:val="auto"/>
                <w:kern w:val="0"/>
                <w:sz w:val="22"/>
              </w:rPr>
            </w:pPr>
          </w:p>
        </w:tc>
        <w:tc>
          <w:tcPr>
            <w:tcW w:w="1440" w:type="dxa"/>
            <w:vMerge w:val="continue"/>
            <w:noWrap w:val="0"/>
            <w:vAlign w:val="center"/>
          </w:tcPr>
          <w:p>
            <w:pPr>
              <w:widowControl/>
              <w:jc w:val="left"/>
              <w:rPr>
                <w:rFonts w:ascii="黑体" w:hAnsi="宋体" w:eastAsia="黑体" w:cs="宋体"/>
                <w:color w:val="auto"/>
                <w:kern w:val="0"/>
                <w:sz w:val="22"/>
              </w:rPr>
            </w:pPr>
          </w:p>
        </w:tc>
        <w:tc>
          <w:tcPr>
            <w:tcW w:w="1440" w:type="dxa"/>
            <w:vMerge w:val="continue"/>
            <w:noWrap w:val="0"/>
            <w:vAlign w:val="center"/>
          </w:tcPr>
          <w:p>
            <w:pPr>
              <w:widowControl/>
              <w:jc w:val="left"/>
              <w:rPr>
                <w:rFonts w:ascii="黑体" w:hAnsi="宋体" w:eastAsia="黑体" w:cs="宋体"/>
                <w:color w:val="auto"/>
                <w:kern w:val="0"/>
                <w:sz w:val="22"/>
              </w:rPr>
            </w:pP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96"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664"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不符合预售条件预售商品房</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 xml:space="preserve">《城市房地产管理法》  </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restart"/>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2</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未取得资质等级证书或者超越资质等级从事房地产开发经营</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《城市房地产开发经营管理条例》</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3</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擅自预售商品房</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《城市房地产开发经营管理条例》、《商品房销售管理办法》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4</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房产测绘单位在房产面积测算中不执行国家标准、规范和规定</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5</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房产测绘单位在房产面积测算中弄虚作假、欺骗房屋权利人</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6</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房产测绘单位房产面积测算失误，造成重大损失</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7</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房地产经纪人员以个人名义承接房地产经纪业务和收取费用</w:t>
            </w:r>
            <w:bookmarkStart w:id="0" w:name="_GoBack"/>
            <w:bookmarkEnd w:id="0"/>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8</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房地产经纪机构提供代办贷款、代办房地产登记等其他服务，未向委托人说明服务内容、收费标准等情况，并未经委托人同意</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9</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房地产经纪服务合同未由从事该业务的一名房地产经纪人或者两名房地产经纪人协理签名</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10</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房地产经纪机构签订房地产经纪服务合同前，不向交易当事人说明和书面告知规定事项</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11</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房地产经纪机构未按照规定如实记录业务情况或者保存房地产经纪服务合同</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12</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房地产经纪机构擅自对外发布房源信息</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13</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房地产经纪机构擅自划转客户交易结算资金</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14</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房地产经纪机构和房地产经纪人员以隐瞒、欺诈、胁迫、贿赂等不正当手段招揽业务，诱骗消费者交易或者强制交易</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15</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房地产经纪机构和房地产经纪人员泄露或者不当使用委托人的个人信息或者商业秘密，谋取不正当利益</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16</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为交易当事人规避房屋交易税费等非法目的，房地产经纪机构和房地产经纪人员就同一房屋签订不同交易价款的合同提供便利</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bl>
    <w:p>
      <w:pPr>
        <w:rPr>
          <w:rFonts w:ascii="楷体_GB2312" w:eastAsia="楷体_GB2312"/>
          <w:color w:val="auto"/>
          <w:sz w:val="30"/>
          <w:szCs w:val="30"/>
        </w:rPr>
      </w:pPr>
      <w:r>
        <w:rPr>
          <w:rFonts w:hint="eastAsia" w:ascii="楷体_GB2312" w:eastAsia="楷体_GB2312"/>
          <w:color w:val="auto"/>
          <w:sz w:val="30"/>
          <w:szCs w:val="30"/>
        </w:rPr>
        <w:t>备注：考虑到篇幅原因，城市综合执法领域基层政务公开标准目录其他内容略。</w:t>
      </w:r>
    </w:p>
    <w:p>
      <w:pPr>
        <w:rPr>
          <w:color w:val="auto"/>
        </w:rPr>
      </w:pPr>
    </w:p>
    <w:p>
      <w:pPr>
        <w:jc w:val="left"/>
        <w:rPr>
          <w:rFonts w:hint="eastAsia" w:ascii="Times New Roman" w:hAnsi="Times New Roman" w:eastAsia="方正小标宋_GBK"/>
          <w:color w:val="auto"/>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fldChar w:fldCharType="begin"/>
    </w:r>
    <w:r>
      <w:rPr>
        <w:rStyle w:val="6"/>
      </w:rPr>
      <w:instrText xml:space="preserve"> PAGE </w:instrText>
    </w:r>
    <w:r>
      <w:fldChar w:fldCharType="separate"/>
    </w:r>
    <w:r>
      <w:rPr>
        <w:rStyle w:val="6"/>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31CF4"/>
    <w:rsid w:val="0B600149"/>
    <w:rsid w:val="10AE2EC5"/>
    <w:rsid w:val="3993044B"/>
    <w:rsid w:val="3D3B6134"/>
    <w:rsid w:val="70C62CA0"/>
    <w:rsid w:val="79631CF4"/>
    <w:rsid w:val="7C57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2020-11-30T08:40:00Z</dcterms:created>
  <dc:creator>Administrator</dc:creator>
  <cp:lastModifiedBy>旋菇凉</cp:lastModifiedBy>
  <dcterms:modified xsi:type="dcterms:W3CDTF">2020-12-16T06:31:46Z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