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FEA9">
      <w:pPr>
        <w:jc w:val="left"/>
        <w:rPr>
          <w:rFonts w:hint="eastAsia" w:ascii="NEU-BZ-S92" w:hAnsi="NEU-BZ-S92" w:eastAsia="宋体" w:cs="新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NEU-BZ-S92" w:hAnsi="NEU-BZ-S92" w:eastAsia="仿宋_GB2312" w:cs="Times New Roman"/>
          <w:color w:val="000000"/>
          <w:kern w:val="0"/>
          <w:sz w:val="24"/>
          <w:szCs w:val="24"/>
          <w:lang w:val="en-US" w:eastAsia="zh-CN" w:bidi="ar-SA"/>
        </w:rPr>
        <w:t>月城镇第十七届人大八次会议材料之4</w:t>
      </w:r>
    </w:p>
    <w:p w14:paraId="3EBFC302">
      <w:pPr>
        <w:jc w:val="center"/>
        <w:rPr>
          <w:rFonts w:hint="eastAsia" w:ascii="NEU-BZ-S92" w:hAnsi="NEU-BZ-S92" w:cs="新宋体" w:eastAsiaTheme="minorEastAsia"/>
          <w:b/>
          <w:bCs/>
          <w:color w:val="auto"/>
          <w:kern w:val="0"/>
          <w:sz w:val="44"/>
          <w:szCs w:val="44"/>
        </w:rPr>
      </w:pPr>
    </w:p>
    <w:p w14:paraId="1B43F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EU-BZ-S92" w:hAnsi="NEU-BZ-S92" w:eastAsia="方正小标宋简体" w:cs="方正小标宋简体"/>
          <w:b w:val="0"/>
          <w:bCs w:val="0"/>
          <w:color w:val="000000"/>
          <w:kern w:val="0"/>
          <w:sz w:val="42"/>
          <w:szCs w:val="42"/>
          <w:lang w:val="en-US" w:eastAsia="zh-CN" w:bidi="ar-SA"/>
        </w:rPr>
      </w:pPr>
      <w:r>
        <w:rPr>
          <w:rFonts w:hint="eastAsia" w:ascii="NEU-BZ-S92" w:hAnsi="NEU-BZ-S92" w:eastAsia="方正小标宋简体" w:cs="方正小标宋简体"/>
          <w:b w:val="0"/>
          <w:bCs w:val="0"/>
          <w:color w:val="000000"/>
          <w:kern w:val="0"/>
          <w:sz w:val="42"/>
          <w:szCs w:val="42"/>
          <w:lang w:val="en-US" w:eastAsia="zh-CN" w:bidi="ar-SA"/>
        </w:rPr>
        <w:t>月城镇2024年财政预算执行情况</w:t>
      </w:r>
    </w:p>
    <w:p w14:paraId="21735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EU-BZ-S92" w:hAnsi="NEU-BZ-S92" w:eastAsia="方正小标宋简体" w:cs="方正小标宋简体"/>
          <w:b w:val="0"/>
          <w:bCs w:val="0"/>
          <w:color w:val="000000"/>
          <w:kern w:val="0"/>
          <w:sz w:val="42"/>
          <w:szCs w:val="42"/>
          <w:lang w:val="en-US" w:eastAsia="zh-CN" w:bidi="ar-SA"/>
        </w:rPr>
      </w:pPr>
      <w:r>
        <w:rPr>
          <w:rFonts w:hint="eastAsia" w:ascii="NEU-BZ-S92" w:hAnsi="NEU-BZ-S92" w:eastAsia="方正小标宋简体" w:cs="方正小标宋简体"/>
          <w:b w:val="0"/>
          <w:bCs w:val="0"/>
          <w:color w:val="000000"/>
          <w:kern w:val="0"/>
          <w:sz w:val="42"/>
          <w:szCs w:val="42"/>
          <w:lang w:val="en-US" w:eastAsia="zh-CN" w:bidi="ar-SA"/>
        </w:rPr>
        <w:t>和2025年财政预算（草案）的报告（书面）</w:t>
      </w:r>
    </w:p>
    <w:p w14:paraId="3A24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EU-BZ-S92" w:hAnsi="NEU-BZ-S92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NEU-BZ-S92" w:hAnsi="NEU-BZ-S9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 xml:space="preserve"> ——2025年5月19日在月城镇第十七届人民代表大会</w:t>
      </w:r>
    </w:p>
    <w:p w14:paraId="72323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EU-BZ-S92" w:hAnsi="NEU-BZ-S92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NEU-BZ-S92" w:hAnsi="NEU-BZ-S92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第八次会议上</w:t>
      </w:r>
    </w:p>
    <w:p w14:paraId="05D84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NEU-BZ-S92" w:hAnsi="NEU-BZ-S9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NEU-BZ-S92" w:hAnsi="NEU-BZ-S92" w:eastAsia="方正楷体简体" w:cs="方正楷体简体"/>
          <w:kern w:val="2"/>
          <w:sz w:val="32"/>
          <w:szCs w:val="32"/>
          <w:lang w:val="en-US" w:eastAsia="zh-CN" w:bidi="ar-SA"/>
        </w:rPr>
        <w:t>月城镇党委副书记 林国远</w:t>
      </w:r>
      <w:bookmarkStart w:id="0" w:name="_GoBack"/>
      <w:bookmarkEnd w:id="0"/>
    </w:p>
    <w:p w14:paraId="69582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NEU-BZ-S92" w:hAnsi="NEU-BZ-S92" w:eastAsia="宋体" w:cs="宋体"/>
          <w:color w:val="auto"/>
          <w:spacing w:val="0"/>
          <w:sz w:val="28"/>
          <w:szCs w:val="28"/>
          <w:shd w:val="clear" w:color="auto" w:fill="auto"/>
        </w:rPr>
      </w:pPr>
    </w:p>
    <w:p w14:paraId="76363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  <w:t xml:space="preserve">各位代表：  </w:t>
      </w:r>
    </w:p>
    <w:p w14:paraId="48FB2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cs="宋体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  <w:t>我受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  <w:lang w:eastAsia="zh-CN"/>
        </w:rPr>
        <w:t>月城镇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  <w:t>人民政府委托，向大会报告202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  <w:t>年预算执行情况和202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  <w:lang w:eastAsia="zh-CN"/>
        </w:rPr>
        <w:t>财政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  <w:t>预算草案的报告，请予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  <w:lang w:val="en-US" w:eastAsia="zh-CN"/>
        </w:rPr>
        <w:t>以</w:t>
      </w:r>
      <w:r>
        <w:rPr>
          <w:rFonts w:hint="eastAsia" w:ascii="NEU-BZ-S92" w:hAnsi="NEU-BZ-S92" w:eastAsia="方正仿宋简体" w:cs="方正仿宋简体"/>
          <w:color w:val="auto"/>
          <w:spacing w:val="0"/>
          <w:sz w:val="32"/>
          <w:szCs w:val="32"/>
          <w:shd w:val="clear" w:color="auto" w:fill="auto"/>
        </w:rPr>
        <w:t>审议，并请列席的人员提出意见。</w:t>
      </w:r>
    </w:p>
    <w:p w14:paraId="4C854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一、20</w:t>
      </w: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年财政预算执行情况</w:t>
      </w:r>
    </w:p>
    <w:p w14:paraId="71BA2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（一）2024年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一般公共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预算收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支执行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情况</w:t>
      </w:r>
    </w:p>
    <w:p w14:paraId="3A784B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2024年是党的二十届三中全会胜利召开之年，是实现“十四五”规划目标任务的关键一年。这一年来，面对外部压力加大、内部困难增多的复杂严峻形势，全镇财政工作在镇党委、镇政府的正确领导和镇人大的依法监督下，坚持稳字当头、稳中求进，持续强化预算执行管理，着力加强“三保”和重点领域保障，财政运行总体平稳。</w:t>
      </w:r>
    </w:p>
    <w:p w14:paraId="7369C80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2024年全镇一般公共财政预算收入1219.76万元，其中区级库收入635.54万元，上级补助收入584.22万元。</w:t>
      </w:r>
    </w:p>
    <w:p w14:paraId="353350D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2024年我镇一般公共财政预算支出为1219.76万元，具体执行情况如下：</w:t>
      </w:r>
    </w:p>
    <w:p w14:paraId="4E6958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1、一般公共服务支出836.7万元；</w:t>
      </w:r>
    </w:p>
    <w:p w14:paraId="0668DF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2、社会保障和就业支出193.71万元；</w:t>
      </w:r>
    </w:p>
    <w:p w14:paraId="2969DE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3、卫生健康支出56.7万元；</w:t>
      </w:r>
    </w:p>
    <w:p w14:paraId="4D19308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4、城乡社区支出10万元；</w:t>
      </w:r>
    </w:p>
    <w:p w14:paraId="52443B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5、农林水事务支出39.42元；</w:t>
      </w:r>
    </w:p>
    <w:p w14:paraId="01DABD1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6、住房保障支出83.23万元。</w:t>
      </w:r>
    </w:p>
    <w:p w14:paraId="496422C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根据年终决算，2024年度我镇一般公共预算收入和一般公共预算支出收支相抵零结余，实现了财政收支平衡。</w:t>
      </w:r>
    </w:p>
    <w:p w14:paraId="51FC7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）政府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性基金预算支出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收支执行</w:t>
      </w: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情况</w:t>
      </w:r>
    </w:p>
    <w:p w14:paraId="0E2AEFD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2024年，区财政共下达我镇专项债券资金3000万元，已支出3000万元，支付进度100%，已完成2024年度支出额度。</w:t>
      </w:r>
    </w:p>
    <w:p w14:paraId="01884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（三）国有资本经营预算支出</w:t>
      </w:r>
    </w:p>
    <w:p w14:paraId="5CBF09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2024年，我镇国有资本经营预算支出收入0.34万元，支出0.34万元，收支相抵零结余，实现了财政收支平衡。</w:t>
      </w:r>
    </w:p>
    <w:p w14:paraId="1D755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二、2024年财政工作情况</w:t>
      </w:r>
      <w:r>
        <w:rPr>
          <w:rFonts w:hint="eastAsia" w:ascii="NEU-BZ-S92" w:hAnsi="NEU-BZ-S92" w:eastAsia="宋体" w:cs="宋体"/>
          <w:b w:val="0"/>
          <w:bCs w:val="0"/>
          <w:color w:val="auto"/>
          <w:sz w:val="32"/>
          <w:szCs w:val="32"/>
          <w:lang w:val="en-US" w:eastAsia="zh-CN"/>
        </w:rPr>
        <w:t>　</w:t>
      </w:r>
    </w:p>
    <w:p w14:paraId="6C86A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（一）提高财政管理水平。</w:t>
      </w: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深入推行“数字财政”系统应用，进一步优化升级财政信息化建设。针对上级检查发现的财政管理和预算执行等方面存在的问题，逐一制定整改措施并严格执行，确保整改落实到位。同时，不断提升预算管理的精细化程度，推动预算收支执行过程更加规范高效。</w:t>
      </w:r>
    </w:p>
    <w:p w14:paraId="6BF4E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（二）发挥财政保障作用。</w:t>
      </w: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在面临财政减收压力较大的情况下，我镇坚持“量入为出”的原则，进一步树立“过紧日子”思想，扎实做好财政管理工作，提升财政资金使用效益。切实兜牢“三保”底线，确保“保基本民生、保工资、保运转”足额列入预算，坚持“三保”支出在财政支出中的优先顺序。</w:t>
      </w:r>
    </w:p>
    <w:p w14:paraId="59DC4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楷体简体" w:cs="方正楷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（三）大力争取债券资金。</w:t>
      </w: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2024年，我镇充分把握地方政府债券的政策机遇，全年争取新增债券3000万元，主要用于建设月城镇南干渠北侧道路建设项目、月城镇S234沿线综合整治提升提升项目、月城镇西河基础设施建设和综合整治提升项目、月城镇月城寨内基础设施建设和综合整治提升项目、月城镇月南基础设施建设和综合整治提升项目、月城镇松山基础设施建设和综合整治提升项目、月城镇中心片区新能源建设项目。</w:t>
      </w:r>
    </w:p>
    <w:p w14:paraId="5D961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2024年我镇财政运行总体情况基本平稳，但仍然面临一些困难和问题：一是实体经济发展面临较大压力，一些重点企业增长乏力，新引进项目投产不达预期，市场信心还需进一步提振。二是财政增收困难大，受大规模留抵退税、土地市场持续低迷等多重因素影响，财政收入稳定增长面临更大挑战。三是需保障资金缺口大，镇级可用财力有限，刚性支出进一步加大，兜牢“三保”底线困难重重，加之需要解决以前年度未清算的资金，财政支出压力有增无减。</w:t>
      </w:r>
    </w:p>
    <w:p w14:paraId="06C16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、20</w:t>
      </w: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</w:rPr>
        <w:t>年财政预算</w:t>
      </w: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情况</w:t>
      </w:r>
    </w:p>
    <w:p w14:paraId="2320C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2025年我镇财政工作的指导思想是:以习近平新时代中国特色社会主义思想为指导，全面贯彻落实党的二十大和二十届二中、三中全会以及各级经济工作会议精神，实施更加积极的财政政策，强化财政资源和预算统筹，深化财税体制改革，加强财政科学管理，防范化解风险，严肃财经纪律，提高资金使用效益和政策效能，促进经济持续回升向好。</w:t>
      </w:r>
    </w:p>
    <w:p w14:paraId="0E563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（一）2025年度我镇一般公共财政预算支出为1559.97万元，其中：</w:t>
      </w:r>
    </w:p>
    <w:p w14:paraId="40E3A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1、一般公共服务支出1045.51万元；</w:t>
      </w:r>
    </w:p>
    <w:p w14:paraId="6782D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2、社会保障和就业支出296.27万元；</w:t>
      </w:r>
    </w:p>
    <w:p w14:paraId="2D04F4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3、卫生健康支出55.23万元；</w:t>
      </w:r>
    </w:p>
    <w:p w14:paraId="4FFFB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4、农林水事务支出61元；</w:t>
      </w:r>
    </w:p>
    <w:p w14:paraId="47FA6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5、住房保障支出101.96万元。</w:t>
      </w:r>
    </w:p>
    <w:p w14:paraId="5AA2E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（二）2025年我镇政府性基金预算支出为2348万元，国有资本经营预算支出为0.18万元。</w:t>
      </w:r>
    </w:p>
    <w:p w14:paraId="62949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黑体简体" w:cs="方正黑体简体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NEU-BZ-S92" w:hAnsi="NEU-BZ-S92" w:eastAsia="方正黑体简体" w:cs="方正黑体简体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四、2025年财政工作重点</w:t>
      </w:r>
    </w:p>
    <w:p w14:paraId="28F9A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楷体简体" w:cs="方正楷体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一是坚持量收为出、精打细算。</w:t>
      </w: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坚持以收定支、量入为出，合理编制收入预算，切实加大预算审核力度，坚决压减一般性支出，严控“三公”经费支出。同时，大力优化财政支出结构，严格落实“过紧日子”的要求，兜牢基层“三保”底线，将有限的财政资源更多地投向社会保障、城镇建设等关键领域和薄弱环节，切实保障和改善民生。</w:t>
      </w:r>
    </w:p>
    <w:p w14:paraId="2E08E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楷体简体" w:cs="方正楷体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二是加大专项债券争取力度。</w:t>
      </w: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提前谋划，积极参与项目的前期规划和设计工作，确保项目符合专项债券的支持方向和申请要求。密切关注专项债券的发行进度和资金到位情况，确保资金能够及时、足额拨付到位，尽快形成实物工作量。</w:t>
      </w:r>
    </w:p>
    <w:p w14:paraId="1B012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楷体简体" w:cs="方正楷体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三是深化财政数字化管理。</w:t>
      </w: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完善财政管理，规范财政收支分类预算编制。全面实施数字财政预算域、执行域全链条线上运行，有效提高预算执行数字化管理业务水平。</w:t>
      </w:r>
    </w:p>
    <w:p w14:paraId="558D6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NEU-BZ-S92" w:hAnsi="NEU-BZ-S92" w:eastAsia="方正仿宋简体" w:cs="方正仿宋简体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2025年是“十四五”规划收官之年，也是“十五五”规划谋篇布局之年，做好2025年财政工作意义重大、责任重大。我们将在镇党委、镇政府的正确领导下，奋力拼搏、勇毅前行，确保完成2025年各项目标任务，为推动月城镇经济社会高质量发展作出新的贡献。</w:t>
      </w:r>
    </w:p>
    <w:sectPr>
      <w:footerReference r:id="rId3" w:type="default"/>
      <w:pgSz w:w="11906" w:h="16838"/>
      <w:pgMar w:top="2154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83A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074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074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DA3OTA4MjFhNDJjNDViM2NmYWNkMjU2MTM5MWMifQ=="/>
  </w:docVars>
  <w:rsids>
    <w:rsidRoot w:val="03851164"/>
    <w:rsid w:val="02D90965"/>
    <w:rsid w:val="03851164"/>
    <w:rsid w:val="041A1188"/>
    <w:rsid w:val="041B0B1C"/>
    <w:rsid w:val="0FC1507C"/>
    <w:rsid w:val="10C71D0F"/>
    <w:rsid w:val="11E93BF9"/>
    <w:rsid w:val="135A4D00"/>
    <w:rsid w:val="1609105D"/>
    <w:rsid w:val="179D48DD"/>
    <w:rsid w:val="1A09461F"/>
    <w:rsid w:val="1A1D29DB"/>
    <w:rsid w:val="1AC55416"/>
    <w:rsid w:val="1ADF413A"/>
    <w:rsid w:val="1C1014E7"/>
    <w:rsid w:val="1CA23671"/>
    <w:rsid w:val="1D3B5F86"/>
    <w:rsid w:val="1DE87F80"/>
    <w:rsid w:val="218537B5"/>
    <w:rsid w:val="242B6116"/>
    <w:rsid w:val="24422B0F"/>
    <w:rsid w:val="24424E18"/>
    <w:rsid w:val="3200580A"/>
    <w:rsid w:val="321C12E1"/>
    <w:rsid w:val="33B05C81"/>
    <w:rsid w:val="343C3F54"/>
    <w:rsid w:val="362B4280"/>
    <w:rsid w:val="36D704AA"/>
    <w:rsid w:val="37E34E12"/>
    <w:rsid w:val="39495149"/>
    <w:rsid w:val="3BA46EAD"/>
    <w:rsid w:val="3BB80364"/>
    <w:rsid w:val="3D72372C"/>
    <w:rsid w:val="404B7FF0"/>
    <w:rsid w:val="40827192"/>
    <w:rsid w:val="41F352A4"/>
    <w:rsid w:val="432E7269"/>
    <w:rsid w:val="439A13DF"/>
    <w:rsid w:val="4ABF5544"/>
    <w:rsid w:val="4B3D1240"/>
    <w:rsid w:val="4B8D7117"/>
    <w:rsid w:val="4C2832EE"/>
    <w:rsid w:val="4C502F90"/>
    <w:rsid w:val="4D5C1D0C"/>
    <w:rsid w:val="4D9877E9"/>
    <w:rsid w:val="4F462733"/>
    <w:rsid w:val="512A5408"/>
    <w:rsid w:val="51932220"/>
    <w:rsid w:val="52F85E4C"/>
    <w:rsid w:val="55865281"/>
    <w:rsid w:val="55FC2763"/>
    <w:rsid w:val="58221893"/>
    <w:rsid w:val="5A3115FC"/>
    <w:rsid w:val="5E023994"/>
    <w:rsid w:val="5E40626B"/>
    <w:rsid w:val="630C038D"/>
    <w:rsid w:val="63CC6BA1"/>
    <w:rsid w:val="65415CF6"/>
    <w:rsid w:val="68282249"/>
    <w:rsid w:val="6A843983"/>
    <w:rsid w:val="6BE87355"/>
    <w:rsid w:val="6CE34991"/>
    <w:rsid w:val="6D1B5F01"/>
    <w:rsid w:val="70D56CE6"/>
    <w:rsid w:val="7202255D"/>
    <w:rsid w:val="74245F7E"/>
    <w:rsid w:val="7BEC52AD"/>
    <w:rsid w:val="7DA10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autoRedefine/>
    <w:qFormat/>
    <w:uiPriority w:val="99"/>
    <w:pPr>
      <w:jc w:val="center"/>
    </w:pPr>
    <w:rPr>
      <w:rFonts w:ascii="Times New Roman" w:hAnsi="Times New Roman"/>
      <w:b/>
      <w:bCs/>
      <w:sz w:val="32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2025</Words>
  <Characters>2198</Characters>
  <Lines>0</Lines>
  <Paragraphs>0</Paragraphs>
  <TotalTime>26</TotalTime>
  <ScaleCrop>false</ScaleCrop>
  <LinksUpToDate>false</LinksUpToDate>
  <CharactersWithSpaces>2205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2024-04-19T07:59:00Z</dcterms:created>
  <dc:creator>Amy</dc:creator>
  <cp:lastModifiedBy>Crocodile</cp:lastModifiedBy>
  <cp:lastPrinted>2024-04-19T08:49:00Z</cp:lastPrinted>
  <dcterms:modified xsi:type="dcterms:W3CDTF">2025-05-14T08:52:57Z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232BBA8F9CDA4B169C36266D76DEF445_11</vt:lpwstr>
  </property>
  <property fmtid="{D5CDD505-2E9C-101B-9397-08002B2CF9AE}" pid="4" name="KSOTemplateDocerSaveRecord">
    <vt:lpwstr>eyJoZGlkIjoiM2NkY2NmNGZlOGFjNjM5YTJhNmQyNjI1Yjc1ZWFiODciLCJ1c2VySWQiOiI0OTA1NDcyODIifQ==</vt:lpwstr>
  </property>
</Properties>
</file>