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0DE43">
      <w:pPr>
        <w:ind w:left="3087" w:leftChars="418" w:hanging="2209" w:hangingChars="500"/>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揭阳市揭东区统计局2025年法治政府建设年度报告</w:t>
      </w:r>
    </w:p>
    <w:p w14:paraId="2E227268">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202</w:t>
      </w:r>
      <w:r>
        <w:rPr>
          <w:rFonts w:hint="eastAsia" w:ascii="方正仿宋简体" w:hAnsi="方正仿宋简体" w:eastAsia="方正仿宋简体" w:cs="方正仿宋简体"/>
          <w:color w:val="auto"/>
          <w:sz w:val="32"/>
          <w:szCs w:val="32"/>
          <w:lang w:val="en-US" w:eastAsia="zh-CN"/>
        </w:rPr>
        <w:t>5</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eastAsia="zh-CN"/>
        </w:rPr>
        <w:t>区统计局坚持</w:t>
      </w:r>
      <w:r>
        <w:rPr>
          <w:rFonts w:hint="eastAsia" w:ascii="方正仿宋简体" w:hAnsi="方正仿宋简体" w:eastAsia="方正仿宋简体" w:cs="方正仿宋简体"/>
          <w:color w:val="auto"/>
          <w:sz w:val="32"/>
          <w:szCs w:val="32"/>
        </w:rPr>
        <w:t>以习近平新时代中国特色社会主义思想为指导，深入贯彻习近平</w:t>
      </w:r>
      <w:r>
        <w:rPr>
          <w:rFonts w:hint="eastAsia" w:ascii="方正仿宋简体" w:hAnsi="方正仿宋简体" w:eastAsia="方正仿宋简体" w:cs="方正仿宋简体"/>
          <w:i w:val="0"/>
          <w:iCs w:val="0"/>
          <w:caps w:val="0"/>
          <w:color w:val="auto"/>
          <w:spacing w:val="0"/>
          <w:sz w:val="32"/>
          <w:szCs w:val="32"/>
          <w:shd w:val="clear" w:fill="FFFFFF"/>
        </w:rPr>
        <w:t>法治思想</w:t>
      </w:r>
      <w:r>
        <w:rPr>
          <w:rFonts w:hint="eastAsia" w:ascii="方正仿宋简体" w:hAnsi="方正仿宋简体" w:eastAsia="方正仿宋简体" w:cs="方正仿宋简体"/>
          <w:color w:val="auto"/>
          <w:sz w:val="32"/>
          <w:szCs w:val="32"/>
        </w:rPr>
        <w:t>，贯彻落实</w:t>
      </w:r>
      <w:r>
        <w:rPr>
          <w:rFonts w:hint="eastAsia" w:ascii="方正仿宋简体" w:hAnsi="方正仿宋简体" w:eastAsia="方正仿宋简体" w:cs="方正仿宋简体"/>
          <w:color w:val="auto"/>
          <w:sz w:val="32"/>
          <w:szCs w:val="32"/>
          <w:lang w:eastAsia="zh-CN"/>
        </w:rPr>
        <w:t>区</w:t>
      </w:r>
      <w:r>
        <w:rPr>
          <w:rFonts w:hint="eastAsia" w:ascii="方正仿宋简体" w:hAnsi="方正仿宋简体" w:eastAsia="方正仿宋简体" w:cs="方正仿宋简体"/>
          <w:color w:val="auto"/>
          <w:sz w:val="32"/>
          <w:szCs w:val="32"/>
        </w:rPr>
        <w:t>委、</w:t>
      </w:r>
      <w:r>
        <w:rPr>
          <w:rFonts w:hint="eastAsia" w:ascii="方正仿宋简体" w:hAnsi="方正仿宋简体" w:eastAsia="方正仿宋简体" w:cs="方正仿宋简体"/>
          <w:color w:val="auto"/>
          <w:sz w:val="32"/>
          <w:szCs w:val="32"/>
          <w:lang w:eastAsia="zh-CN"/>
        </w:rPr>
        <w:t>区</w:t>
      </w:r>
      <w:r>
        <w:rPr>
          <w:rFonts w:hint="eastAsia" w:ascii="方正仿宋简体" w:hAnsi="方正仿宋简体" w:eastAsia="方正仿宋简体" w:cs="方正仿宋简体"/>
          <w:color w:val="auto"/>
          <w:sz w:val="32"/>
          <w:szCs w:val="32"/>
        </w:rPr>
        <w:t>政府提出的法治建设各项任务，坚持把各项工作纳入法治化轨道，结合统计工作职能，</w:t>
      </w:r>
      <w:r>
        <w:rPr>
          <w:rFonts w:hint="eastAsia" w:ascii="方正仿宋简体" w:hAnsi="方正仿宋简体" w:eastAsia="方正仿宋简体" w:cs="方正仿宋简体"/>
          <w:i w:val="0"/>
          <w:iCs w:val="0"/>
          <w:caps w:val="0"/>
          <w:color w:val="auto"/>
          <w:spacing w:val="0"/>
          <w:sz w:val="32"/>
          <w:szCs w:val="32"/>
          <w:shd w:val="clear" w:fill="FFFFFF"/>
        </w:rPr>
        <w:t>围绕全区中心工作和自身建设，不断强化法治思维、提高依法行政能力，为统计高质量发展营造良好的法治环境。</w:t>
      </w:r>
      <w:r>
        <w:rPr>
          <w:rFonts w:hint="eastAsia" w:ascii="方正仿宋简体" w:hAnsi="方正仿宋简体" w:eastAsia="方正仿宋简体" w:cs="方正仿宋简体"/>
          <w:color w:val="auto"/>
          <w:sz w:val="32"/>
          <w:szCs w:val="32"/>
        </w:rPr>
        <w:t>现将</w:t>
      </w:r>
      <w:r>
        <w:rPr>
          <w:rFonts w:hint="eastAsia" w:ascii="方正仿宋简体" w:hAnsi="方正仿宋简体" w:eastAsia="方正仿宋简体" w:cs="方正仿宋简体"/>
          <w:color w:val="auto"/>
          <w:sz w:val="32"/>
          <w:szCs w:val="32"/>
          <w:lang w:val="en-US" w:eastAsia="zh-CN"/>
        </w:rPr>
        <w:t>2025年度</w:t>
      </w:r>
      <w:r>
        <w:rPr>
          <w:rFonts w:hint="eastAsia" w:ascii="方正仿宋简体" w:hAnsi="方正仿宋简体" w:eastAsia="方正仿宋简体" w:cs="方正仿宋简体"/>
          <w:color w:val="auto"/>
          <w:sz w:val="32"/>
          <w:szCs w:val="32"/>
        </w:rPr>
        <w:t>法治政府建设工作情况报告如下：</w:t>
      </w:r>
    </w:p>
    <w:p w14:paraId="6B846422">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黑体" w:hAnsi="黑体" w:eastAsia="黑体" w:cs="黑体"/>
          <w:color w:val="auto"/>
          <w:sz w:val="32"/>
          <w:szCs w:val="32"/>
        </w:rPr>
        <w:t>深入学习宣传贯彻习近平法治思想的情况</w:t>
      </w:r>
    </w:p>
    <w:p w14:paraId="35216AFA">
      <w:pPr>
        <w:keepNext w:val="0"/>
        <w:keepLines w:val="0"/>
        <w:pageBreakBefore w:val="0"/>
        <w:widowControl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b w:val="0"/>
          <w:caps w:val="0"/>
          <w:color w:val="auto"/>
          <w:spacing w:val="0"/>
          <w:sz w:val="32"/>
          <w:szCs w:val="32"/>
          <w:shd w:val="clear" w:fill="FFFFFF"/>
          <w:lang w:eastAsia="zh-CN"/>
        </w:rPr>
        <w:t>区统计局</w:t>
      </w:r>
      <w:r>
        <w:rPr>
          <w:rFonts w:hint="eastAsia" w:ascii="方正仿宋简体" w:hAnsi="方正仿宋简体" w:eastAsia="方正仿宋简体" w:cs="方正仿宋简体"/>
          <w:b w:val="0"/>
          <w:caps w:val="0"/>
          <w:color w:val="auto"/>
          <w:spacing w:val="0"/>
          <w:sz w:val="32"/>
          <w:szCs w:val="32"/>
          <w:shd w:val="clear" w:fill="FFFFFF"/>
        </w:rPr>
        <w:t>把贯彻</w:t>
      </w:r>
      <w:r>
        <w:rPr>
          <w:rFonts w:hint="eastAsia" w:ascii="方正仿宋简体" w:hAnsi="方正仿宋简体" w:eastAsia="方正仿宋简体" w:cs="方正仿宋简体"/>
          <w:b w:val="0"/>
          <w:caps w:val="0"/>
          <w:color w:val="auto"/>
          <w:spacing w:val="0"/>
          <w:sz w:val="32"/>
          <w:szCs w:val="32"/>
          <w:shd w:val="clear" w:fill="FFFFFF"/>
          <w:lang w:eastAsia="zh-CN"/>
        </w:rPr>
        <w:t>落实</w:t>
      </w:r>
      <w:r>
        <w:rPr>
          <w:rFonts w:hint="eastAsia" w:ascii="方正仿宋简体" w:hAnsi="方正仿宋简体" w:eastAsia="方正仿宋简体" w:cs="方正仿宋简体"/>
          <w:color w:val="auto"/>
          <w:sz w:val="32"/>
          <w:szCs w:val="32"/>
        </w:rPr>
        <w:t>习近平法治思想贯彻到全民普法工作全过程，</w:t>
      </w:r>
      <w:r>
        <w:rPr>
          <w:rFonts w:hint="eastAsia" w:ascii="方正仿宋简体" w:hAnsi="方正仿宋简体" w:eastAsia="方正仿宋简体" w:cs="方正仿宋简体"/>
          <w:color w:val="auto"/>
          <w:sz w:val="32"/>
          <w:szCs w:val="32"/>
          <w:lang w:eastAsia="zh-CN"/>
        </w:rPr>
        <w:t>通过</w:t>
      </w:r>
      <w:r>
        <w:rPr>
          <w:rFonts w:hint="eastAsia" w:ascii="方正仿宋简体" w:hAnsi="方正仿宋简体" w:eastAsia="方正仿宋简体" w:cs="方正仿宋简体"/>
          <w:color w:val="auto"/>
          <w:sz w:val="32"/>
          <w:szCs w:val="32"/>
        </w:rPr>
        <w:t>理论学习中心组学习会、举办研讨学习班、党支部“三会一课”</w:t>
      </w:r>
      <w:r>
        <w:rPr>
          <w:rFonts w:hint="eastAsia" w:ascii="方正仿宋简体" w:hAnsi="方正仿宋简体" w:eastAsia="方正仿宋简体" w:cs="方正仿宋简体"/>
          <w:color w:val="auto"/>
          <w:sz w:val="32"/>
          <w:szCs w:val="32"/>
          <w:lang w:eastAsia="zh-CN"/>
        </w:rPr>
        <w:t>和“统计开放日”活动</w:t>
      </w:r>
      <w:r>
        <w:rPr>
          <w:rFonts w:hint="eastAsia" w:ascii="方正仿宋简体" w:hAnsi="方正仿宋简体" w:eastAsia="方正仿宋简体" w:cs="方正仿宋简体"/>
          <w:color w:val="auto"/>
          <w:sz w:val="32"/>
          <w:szCs w:val="32"/>
        </w:rPr>
        <w:t>等多种形式，深入学习领会</w:t>
      </w:r>
      <w:r>
        <w:rPr>
          <w:rFonts w:hint="eastAsia" w:ascii="方正仿宋简体" w:hAnsi="方正仿宋简体" w:eastAsia="方正仿宋简体" w:cs="方正仿宋简体"/>
          <w:color w:val="auto"/>
          <w:sz w:val="32"/>
          <w:szCs w:val="32"/>
          <w:lang w:eastAsia="zh-CN"/>
        </w:rPr>
        <w:t>贯彻</w:t>
      </w:r>
      <w:r>
        <w:rPr>
          <w:rFonts w:hint="eastAsia" w:ascii="方正仿宋简体" w:hAnsi="方正仿宋简体" w:eastAsia="方正仿宋简体" w:cs="方正仿宋简体"/>
          <w:color w:val="auto"/>
          <w:kern w:val="0"/>
          <w:sz w:val="32"/>
          <w:szCs w:val="32"/>
        </w:rPr>
        <w:t>习近平新时代中国特色社会主义思想</w:t>
      </w:r>
      <w:r>
        <w:rPr>
          <w:rFonts w:hint="eastAsia" w:ascii="方正仿宋简体" w:hAnsi="方正仿宋简体" w:eastAsia="方正仿宋简体" w:cs="方正仿宋简体"/>
          <w:color w:val="auto"/>
          <w:sz w:val="32"/>
          <w:szCs w:val="32"/>
        </w:rPr>
        <w:t>和党中央决策部署</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kern w:val="2"/>
          <w:sz w:val="32"/>
          <w:szCs w:val="32"/>
          <w:lang w:val="en-US" w:eastAsia="zh-CN" w:bidi="ar-SA"/>
        </w:rPr>
        <w:t>今年来，共召开党组会31次、理论学习中心组学习会14次、党员大会4次，其中40场次专题传达学习习近平总书记重要指示精神和中央、省委、市委和区委有关决策部署，</w:t>
      </w:r>
      <w:r>
        <w:rPr>
          <w:rFonts w:hint="eastAsia" w:ascii="方正仿宋简体" w:hAnsi="方正仿宋简体" w:eastAsia="方正仿宋简体" w:cs="方正仿宋简体"/>
          <w:color w:val="auto"/>
          <w:sz w:val="32"/>
          <w:szCs w:val="32"/>
          <w:lang w:eastAsia="zh-CN"/>
        </w:rPr>
        <w:t>结合统计工作实际，把</w:t>
      </w:r>
      <w:r>
        <w:rPr>
          <w:rFonts w:hint="eastAsia" w:ascii="方正仿宋简体" w:hAnsi="方正仿宋简体" w:eastAsia="方正仿宋简体" w:cs="方正仿宋简体"/>
          <w:color w:val="auto"/>
          <w:sz w:val="32"/>
          <w:szCs w:val="32"/>
        </w:rPr>
        <w:t>法治建设落实到“八五”普法工作各方面</w:t>
      </w:r>
      <w:r>
        <w:rPr>
          <w:rFonts w:hint="eastAsia" w:ascii="方正仿宋简体" w:hAnsi="方正仿宋简体" w:eastAsia="方正仿宋简体" w:cs="方正仿宋简体"/>
          <w:b w:val="0"/>
          <w:bCs/>
          <w:color w:val="auto"/>
          <w:sz w:val="32"/>
          <w:szCs w:val="32"/>
          <w:lang w:eastAsia="zh-CN"/>
        </w:rPr>
        <w:t>，</w:t>
      </w:r>
      <w:r>
        <w:rPr>
          <w:rFonts w:hint="eastAsia" w:ascii="方正仿宋简体" w:hAnsi="方正仿宋简体" w:eastAsia="方正仿宋简体" w:cs="方正仿宋简体"/>
          <w:color w:val="auto"/>
          <w:kern w:val="2"/>
          <w:sz w:val="32"/>
          <w:szCs w:val="32"/>
          <w:lang w:val="en-US" w:eastAsia="zh-CN" w:bidi="ar-SA"/>
        </w:rPr>
        <w:t>强化和发挥好统计信息、咨询、监督职能作用，</w:t>
      </w:r>
      <w:r>
        <w:rPr>
          <w:rFonts w:hint="eastAsia" w:ascii="方正仿宋简体" w:hAnsi="方正仿宋简体" w:eastAsia="方正仿宋简体" w:cs="方正仿宋简体"/>
          <w:color w:val="auto"/>
          <w:sz w:val="32"/>
          <w:szCs w:val="32"/>
        </w:rPr>
        <w:t>推进普法与依法治理有机融合，不断提升公民法治意识和法治素养。</w:t>
      </w:r>
    </w:p>
    <w:p w14:paraId="549A9B3B">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640" w:firstLineChars="200"/>
        <w:rPr>
          <w:rFonts w:hint="eastAsia" w:ascii="黑体" w:hAnsi="黑体" w:eastAsia="黑体" w:cs="黑体"/>
          <w:b w:val="0"/>
          <w:bCs w:val="0"/>
          <w:color w:val="auto"/>
          <w:sz w:val="32"/>
          <w:szCs w:val="32"/>
        </w:rPr>
      </w:pPr>
      <w:r>
        <w:rPr>
          <w:rFonts w:hint="eastAsia" w:ascii="黑体" w:hAnsi="黑体" w:eastAsia="黑体" w:cs="黑体"/>
          <w:color w:val="auto"/>
          <w:sz w:val="32"/>
          <w:szCs w:val="32"/>
          <w:lang w:eastAsia="zh-CN"/>
        </w:rPr>
        <w:t>二、党组</w:t>
      </w:r>
      <w:r>
        <w:rPr>
          <w:rFonts w:hint="eastAsia" w:ascii="黑体" w:hAnsi="黑体" w:eastAsia="黑体" w:cs="黑体"/>
          <w:b w:val="0"/>
          <w:bCs w:val="0"/>
          <w:color w:val="auto"/>
          <w:sz w:val="32"/>
          <w:szCs w:val="32"/>
        </w:rPr>
        <w:t>主要负责人履行推进法治建设第一责任人职责、加强法治政府建设的有关情况</w:t>
      </w:r>
    </w:p>
    <w:p w14:paraId="1F76BC2F">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i w:val="0"/>
          <w:iCs w:val="0"/>
          <w:caps w:val="0"/>
          <w:color w:val="auto"/>
          <w:spacing w:val="0"/>
          <w:sz w:val="32"/>
          <w:szCs w:val="32"/>
          <w:shd w:val="clear" w:fill="FFFFFF"/>
          <w:lang w:val="en-US" w:eastAsia="zh-CN"/>
        </w:rPr>
      </w:pPr>
      <w:r>
        <w:rPr>
          <w:rFonts w:hint="eastAsia" w:ascii="方正仿宋简体" w:hAnsi="方正仿宋简体" w:eastAsia="方正仿宋简体" w:cs="方正仿宋简体"/>
          <w:i w:val="0"/>
          <w:iCs w:val="0"/>
          <w:caps w:val="0"/>
          <w:color w:val="auto"/>
          <w:spacing w:val="0"/>
          <w:sz w:val="32"/>
          <w:szCs w:val="32"/>
          <w:shd w:val="clear" w:fill="FFFFFF"/>
        </w:rPr>
        <w:t>党组书记履行推进法治建设第一责任人责任，带头尊法学法守法用法。我局始终把法治建设作为一项重要的政治任务来抓，全面加强党对法治工作的领导，明确法治工作职责,将法治建设纳入本单位发展总体规划和年度工作计划，主要负责人</w:t>
      </w:r>
      <w:r>
        <w:rPr>
          <w:rFonts w:hint="eastAsia" w:ascii="方正仿宋简体" w:hAnsi="方正仿宋简体" w:eastAsia="方正仿宋简体" w:cs="方正仿宋简体"/>
          <w:color w:val="auto"/>
          <w:sz w:val="32"/>
          <w:szCs w:val="32"/>
        </w:rPr>
        <w:t>认真履行第一责任人职责，</w:t>
      </w:r>
      <w:r>
        <w:rPr>
          <w:rFonts w:hint="eastAsia" w:ascii="方正仿宋简体" w:hAnsi="方正仿宋简体" w:eastAsia="方正仿宋简体" w:cs="方正仿宋简体"/>
          <w:i w:val="0"/>
          <w:iCs w:val="0"/>
          <w:caps w:val="0"/>
          <w:color w:val="auto"/>
          <w:spacing w:val="0"/>
          <w:sz w:val="32"/>
          <w:szCs w:val="32"/>
          <w:shd w:val="clear" w:fill="FFFFFF"/>
        </w:rPr>
        <w:t>对重大工作亲自部署、重大问题亲自过问、重点环节亲自督办。定期召开专题会议研究部署法治政府建设工作，及时研究解决有关重大问题,对法治建设工作做到有研究、有部署、有落实，</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确保</w:t>
      </w:r>
      <w:r>
        <w:rPr>
          <w:rFonts w:hint="eastAsia" w:ascii="方正仿宋简体" w:hAnsi="方正仿宋简体" w:eastAsia="方正仿宋简体" w:cs="方正仿宋简体"/>
          <w:i w:val="0"/>
          <w:iCs w:val="0"/>
          <w:caps w:val="0"/>
          <w:color w:val="auto"/>
          <w:spacing w:val="0"/>
          <w:sz w:val="32"/>
          <w:szCs w:val="32"/>
          <w:shd w:val="clear" w:fill="FFFFFF"/>
        </w:rPr>
        <w:t>法治政府建设各项工作稳步推进。</w:t>
      </w:r>
      <w:r>
        <w:rPr>
          <w:rFonts w:hint="eastAsia" w:ascii="方正仿宋简体" w:hAnsi="方正仿宋简体" w:eastAsia="方正仿宋简体" w:cs="方正仿宋简体"/>
          <w:b/>
          <w:bCs/>
          <w:i w:val="0"/>
          <w:iCs w:val="0"/>
          <w:caps w:val="0"/>
          <w:color w:val="auto"/>
          <w:spacing w:val="0"/>
          <w:sz w:val="32"/>
          <w:szCs w:val="32"/>
          <w:shd w:val="clear" w:fill="FFFFFF"/>
        </w:rPr>
        <w:t>一是</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带头</w:t>
      </w:r>
      <w:r>
        <w:rPr>
          <w:rFonts w:hint="eastAsia" w:ascii="方正仿宋简体" w:hAnsi="方正仿宋简体" w:eastAsia="方正仿宋简体" w:cs="方正仿宋简体"/>
          <w:i w:val="0"/>
          <w:iCs w:val="0"/>
          <w:caps w:val="0"/>
          <w:color w:val="auto"/>
          <w:spacing w:val="0"/>
          <w:sz w:val="32"/>
          <w:szCs w:val="32"/>
          <w:shd w:val="clear" w:fill="FFFFFF"/>
        </w:rPr>
        <w:t>深入学习贯彻习近平法治思想，将习近平法治思想作为统计部门扎实开展依法行政的根本遵循</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i w:val="0"/>
          <w:iCs w:val="0"/>
          <w:caps w:val="0"/>
          <w:color w:val="auto"/>
          <w:spacing w:val="0"/>
          <w:sz w:val="32"/>
          <w:szCs w:val="32"/>
          <w:shd w:val="clear" w:fill="FFFFFF"/>
        </w:rPr>
        <w:t>结合学习党的二十届</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四</w:t>
      </w:r>
      <w:r>
        <w:rPr>
          <w:rFonts w:hint="eastAsia" w:ascii="方正仿宋简体" w:hAnsi="方正仿宋简体" w:eastAsia="方正仿宋简体" w:cs="方正仿宋简体"/>
          <w:i w:val="0"/>
          <w:iCs w:val="0"/>
          <w:caps w:val="0"/>
          <w:color w:val="auto"/>
          <w:spacing w:val="0"/>
          <w:sz w:val="32"/>
          <w:szCs w:val="32"/>
          <w:shd w:val="clear" w:fill="FFFFFF"/>
        </w:rPr>
        <w:t>中全会精神，不断增强局领导班子法治素养；</w:t>
      </w:r>
      <w:r>
        <w:rPr>
          <w:rFonts w:hint="eastAsia" w:ascii="方正仿宋简体" w:hAnsi="方正仿宋简体" w:eastAsia="方正仿宋简体" w:cs="方正仿宋简体"/>
          <w:b/>
          <w:bCs/>
          <w:i w:val="0"/>
          <w:iCs w:val="0"/>
          <w:caps w:val="0"/>
          <w:color w:val="auto"/>
          <w:spacing w:val="0"/>
          <w:sz w:val="32"/>
          <w:szCs w:val="32"/>
          <w:shd w:val="clear" w:fill="FFFFFF"/>
        </w:rPr>
        <w:t>二是</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依法履职尽责，</w:t>
      </w:r>
      <w:r>
        <w:rPr>
          <w:rFonts w:hint="eastAsia" w:ascii="方正仿宋简体" w:hAnsi="方正仿宋简体" w:eastAsia="方正仿宋简体" w:cs="方正仿宋简体"/>
          <w:i w:val="0"/>
          <w:iCs w:val="0"/>
          <w:caps w:val="0"/>
          <w:color w:val="auto"/>
          <w:spacing w:val="0"/>
          <w:sz w:val="32"/>
          <w:szCs w:val="32"/>
          <w:shd w:val="clear" w:fill="FFFFFF"/>
        </w:rPr>
        <w:t>充分发挥党政主要负责人在推进法治建设中的领导核心作用，定期召开专题会议研究部署法治政府建设工作</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i w:val="0"/>
          <w:iCs w:val="0"/>
          <w:caps w:val="0"/>
          <w:color w:val="auto"/>
          <w:spacing w:val="0"/>
          <w:sz w:val="32"/>
          <w:szCs w:val="32"/>
          <w:shd w:val="clear" w:fill="FFFFFF"/>
        </w:rPr>
        <w:t>全面推进法治建设工作进程；</w:t>
      </w:r>
      <w:r>
        <w:rPr>
          <w:rFonts w:hint="eastAsia" w:ascii="方正仿宋简体" w:hAnsi="方正仿宋简体" w:eastAsia="方正仿宋简体" w:cs="方正仿宋简体"/>
          <w:b/>
          <w:bCs/>
          <w:i w:val="0"/>
          <w:iCs w:val="0"/>
          <w:caps w:val="0"/>
          <w:color w:val="auto"/>
          <w:spacing w:val="0"/>
          <w:sz w:val="32"/>
          <w:szCs w:val="32"/>
          <w:shd w:val="clear" w:fill="FFFFFF"/>
        </w:rPr>
        <w:t>三是</w:t>
      </w:r>
      <w:r>
        <w:rPr>
          <w:rFonts w:hint="eastAsia" w:ascii="方正仿宋简体" w:hAnsi="方正仿宋简体" w:eastAsia="方正仿宋简体" w:cs="方正仿宋简体"/>
          <w:i w:val="0"/>
          <w:iCs w:val="0"/>
          <w:caps w:val="0"/>
          <w:color w:val="auto"/>
          <w:spacing w:val="0"/>
          <w:sz w:val="32"/>
          <w:szCs w:val="32"/>
          <w:shd w:val="clear" w:fill="FFFFFF"/>
        </w:rPr>
        <w:t>持续推进统计法治建设，</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凝聚</w:t>
      </w:r>
      <w:r>
        <w:rPr>
          <w:rFonts w:hint="eastAsia" w:ascii="方正仿宋简体" w:hAnsi="方正仿宋简体" w:eastAsia="方正仿宋简体" w:cs="方正仿宋简体"/>
          <w:i w:val="0"/>
          <w:iCs w:val="0"/>
          <w:caps w:val="0"/>
          <w:color w:val="auto"/>
          <w:spacing w:val="0"/>
          <w:sz w:val="32"/>
          <w:szCs w:val="32"/>
          <w:shd w:val="clear" w:fill="FFFFFF"/>
        </w:rPr>
        <w:t>依法统计</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工作合力</w:t>
      </w:r>
      <w:r>
        <w:rPr>
          <w:rFonts w:hint="eastAsia" w:ascii="方正仿宋简体" w:hAnsi="方正仿宋简体" w:eastAsia="方正仿宋简体" w:cs="方正仿宋简体"/>
          <w:i w:val="0"/>
          <w:iCs w:val="0"/>
          <w:caps w:val="0"/>
          <w:color w:val="auto"/>
          <w:spacing w:val="0"/>
          <w:sz w:val="32"/>
          <w:szCs w:val="32"/>
          <w:shd w:val="clear" w:fill="FFFFFF"/>
        </w:rPr>
        <w:t>。将法治建设纳入我局发展总体规划和年度工作计划，进一步深化党建引领融合，推动形成共建共治共享的法治建设新格局。</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 xml:space="preserve">  </w:t>
      </w:r>
    </w:p>
    <w:p w14:paraId="61C7EC1B">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年度的主要工作举措和成效</w:t>
      </w:r>
    </w:p>
    <w:p w14:paraId="355B80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left"/>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bCs/>
          <w:i w:val="0"/>
          <w:iCs w:val="0"/>
          <w:caps w:val="0"/>
          <w:color w:val="auto"/>
          <w:spacing w:val="0"/>
          <w:kern w:val="0"/>
          <w:sz w:val="32"/>
          <w:szCs w:val="32"/>
          <w:shd w:val="clear" w:fill="FFFFFF"/>
          <w:lang w:val="en-US" w:eastAsia="zh-CN" w:bidi="ar"/>
        </w:rPr>
        <w:t>（一）部署开展法治工作情况。</w:t>
      </w:r>
      <w:r>
        <w:rPr>
          <w:rFonts w:hint="eastAsia" w:ascii="方正仿宋简体" w:hAnsi="方正仿宋简体" w:eastAsia="方正仿宋简体" w:cs="方正仿宋简体"/>
          <w:i w:val="0"/>
          <w:iCs w:val="0"/>
          <w:caps w:val="0"/>
          <w:color w:val="auto"/>
          <w:spacing w:val="0"/>
          <w:sz w:val="32"/>
          <w:szCs w:val="32"/>
          <w:shd w:val="clear" w:fill="FFFFFF"/>
        </w:rPr>
        <w:t>一是定期召开会议研究、部署统计法治工作。坚持落实每半年至少在一次党组会上研究、部署统计法治工作，将依法治统和落实全面依法治区重大决策部署工作列入党组会重要议程事项。</w:t>
      </w:r>
    </w:p>
    <w:p w14:paraId="7376A5A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firstLine="643" w:firstLineChars="200"/>
        <w:jc w:val="both"/>
        <w:textAlignment w:val="auto"/>
        <w:outlineLvl w:val="9"/>
        <w:rPr>
          <w:rFonts w:hint="eastAsia" w:ascii="方正仿宋简体" w:hAnsi="方正仿宋简体" w:eastAsia="方正仿宋简体" w:cs="方正仿宋简体"/>
          <w:b/>
          <w:bCs/>
          <w:i w:val="0"/>
          <w:iCs w:val="0"/>
          <w:caps w:val="0"/>
          <w:color w:val="auto"/>
          <w:spacing w:val="0"/>
          <w:sz w:val="32"/>
          <w:szCs w:val="32"/>
          <w:shd w:val="clear" w:fill="FFFFFF"/>
        </w:rPr>
      </w:pPr>
      <w:r>
        <w:rPr>
          <w:rStyle w:val="7"/>
          <w:rFonts w:hint="eastAsia" w:ascii="方正仿宋简体" w:hAnsi="方正仿宋简体" w:eastAsia="方正仿宋简体" w:cs="方正仿宋简体"/>
          <w:i w:val="0"/>
          <w:iCs w:val="0"/>
          <w:caps w:val="0"/>
          <w:color w:val="auto"/>
          <w:spacing w:val="0"/>
          <w:sz w:val="32"/>
          <w:szCs w:val="32"/>
          <w:u w:val="none"/>
          <w:shd w:val="clear" w:fill="FFFFFF"/>
        </w:rPr>
        <w:t>夯实统计基础</w:t>
      </w:r>
      <w:r>
        <w:rPr>
          <w:rStyle w:val="7"/>
          <w:rFonts w:hint="eastAsia" w:ascii="方正仿宋简体" w:hAnsi="方正仿宋简体" w:eastAsia="方正仿宋简体" w:cs="方正仿宋简体"/>
          <w:i w:val="0"/>
          <w:iCs w:val="0"/>
          <w:caps w:val="0"/>
          <w:color w:val="auto"/>
          <w:spacing w:val="0"/>
          <w:sz w:val="32"/>
          <w:szCs w:val="32"/>
          <w:u w:val="none"/>
          <w:shd w:val="clear" w:fill="FFFFFF"/>
          <w:lang w:eastAsia="zh-CN"/>
        </w:rPr>
        <w:t>，</w:t>
      </w:r>
      <w:r>
        <w:rPr>
          <w:rFonts w:hint="eastAsia" w:ascii="方正仿宋简体" w:hAnsi="方正仿宋简体" w:eastAsia="方正仿宋简体" w:cs="方正仿宋简体"/>
          <w:b/>
          <w:bCs/>
          <w:i w:val="0"/>
          <w:iCs w:val="0"/>
          <w:caps w:val="0"/>
          <w:color w:val="auto"/>
          <w:spacing w:val="0"/>
          <w:sz w:val="32"/>
          <w:szCs w:val="32"/>
          <w:shd w:val="clear" w:fill="FFFFFF"/>
        </w:rPr>
        <w:t>提高依法统计水平</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p>
    <w:p w14:paraId="062B9ED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bCs/>
          <w:i w:val="0"/>
          <w:iCs w:val="0"/>
          <w:caps w:val="0"/>
          <w:color w:val="auto"/>
          <w:spacing w:val="0"/>
          <w:sz w:val="32"/>
          <w:szCs w:val="32"/>
          <w:shd w:val="clear" w:fill="FFFFFF"/>
        </w:rPr>
        <w:t>一是</w:t>
      </w:r>
      <w:r>
        <w:rPr>
          <w:rFonts w:hint="eastAsia" w:ascii="方正仿宋简体" w:hAnsi="方正仿宋简体" w:eastAsia="方正仿宋简体" w:cs="方正仿宋简体"/>
          <w:b w:val="0"/>
          <w:bCs w:val="0"/>
          <w:i w:val="0"/>
          <w:iCs w:val="0"/>
          <w:caps w:val="0"/>
          <w:color w:val="auto"/>
          <w:spacing w:val="0"/>
          <w:sz w:val="32"/>
          <w:szCs w:val="32"/>
          <w:shd w:val="clear" w:fill="FFFFFF"/>
        </w:rPr>
        <w:t>我局立足统计职能</w:t>
      </w:r>
      <w:r>
        <w:rPr>
          <w:rFonts w:hint="eastAsia" w:ascii="方正仿宋简体" w:hAnsi="方正仿宋简体" w:eastAsia="方正仿宋简体" w:cs="方正仿宋简体"/>
          <w:b w:val="0"/>
          <w:bCs w:val="0"/>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val="0"/>
          <w:bCs w:val="0"/>
          <w:i w:val="0"/>
          <w:iCs w:val="0"/>
          <w:caps w:val="0"/>
          <w:color w:val="auto"/>
          <w:spacing w:val="0"/>
          <w:sz w:val="32"/>
          <w:szCs w:val="32"/>
          <w:shd w:val="clear" w:fill="FFFFFF"/>
        </w:rPr>
        <w:t>坚持把</w:t>
      </w:r>
      <w:r>
        <w:rPr>
          <w:rStyle w:val="8"/>
          <w:rFonts w:hint="eastAsia" w:ascii="方正仿宋简体" w:hAnsi="方正仿宋简体" w:eastAsia="方正仿宋简体" w:cs="方正仿宋简体"/>
          <w:b w:val="0"/>
          <w:bCs w:val="0"/>
          <w:i w:val="0"/>
          <w:iCs w:val="0"/>
          <w:caps w:val="0"/>
          <w:color w:val="auto"/>
          <w:spacing w:val="0"/>
          <w:sz w:val="32"/>
          <w:szCs w:val="32"/>
          <w:shd w:val="clear" w:fill="FFFFFF"/>
        </w:rPr>
        <w:t>普法</w:t>
      </w:r>
      <w:r>
        <w:rPr>
          <w:rFonts w:hint="eastAsia" w:ascii="方正仿宋简体" w:hAnsi="方正仿宋简体" w:eastAsia="方正仿宋简体" w:cs="方正仿宋简体"/>
          <w:b w:val="0"/>
          <w:bCs w:val="0"/>
          <w:i w:val="0"/>
          <w:iCs w:val="0"/>
          <w:caps w:val="0"/>
          <w:color w:val="auto"/>
          <w:spacing w:val="0"/>
          <w:sz w:val="32"/>
          <w:szCs w:val="32"/>
          <w:shd w:val="clear" w:fill="FFFFFF"/>
        </w:rPr>
        <w:t>工作纳入</w:t>
      </w:r>
      <w:r>
        <w:rPr>
          <w:rStyle w:val="8"/>
          <w:rFonts w:hint="eastAsia" w:ascii="方正仿宋简体" w:hAnsi="方正仿宋简体" w:eastAsia="方正仿宋简体" w:cs="方正仿宋简体"/>
          <w:b w:val="0"/>
          <w:bCs w:val="0"/>
          <w:i w:val="0"/>
          <w:iCs w:val="0"/>
          <w:caps w:val="0"/>
          <w:color w:val="auto"/>
          <w:spacing w:val="0"/>
          <w:sz w:val="32"/>
          <w:szCs w:val="32"/>
          <w:shd w:val="clear" w:fill="FFFFFF"/>
        </w:rPr>
        <w:t>统计</w:t>
      </w:r>
      <w:r>
        <w:rPr>
          <w:rFonts w:hint="eastAsia" w:ascii="方正仿宋简体" w:hAnsi="方正仿宋简体" w:eastAsia="方正仿宋简体" w:cs="方正仿宋简体"/>
          <w:b w:val="0"/>
          <w:bCs w:val="0"/>
          <w:i w:val="0"/>
          <w:iCs w:val="0"/>
          <w:caps w:val="0"/>
          <w:color w:val="auto"/>
          <w:spacing w:val="0"/>
          <w:sz w:val="32"/>
          <w:szCs w:val="32"/>
          <w:shd w:val="clear" w:fill="FFFFFF"/>
        </w:rPr>
        <w:t>法治建设总体部署,</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深入</w:t>
      </w:r>
      <w:r>
        <w:rPr>
          <w:rFonts w:hint="eastAsia" w:ascii="方正仿宋简体" w:hAnsi="方正仿宋简体" w:eastAsia="方正仿宋简体" w:cs="方正仿宋简体"/>
          <w:b w:val="0"/>
          <w:bCs w:val="0"/>
          <w:color w:val="auto"/>
          <w:sz w:val="32"/>
          <w:szCs w:val="32"/>
          <w:lang w:val="en-US" w:eastAsia="zh-CN"/>
        </w:rPr>
        <w:t>贯彻落实“八五”普法规划，</w:t>
      </w:r>
      <w:r>
        <w:rPr>
          <w:rFonts w:hint="eastAsia" w:ascii="方正仿宋简体" w:hAnsi="方正仿宋简体" w:eastAsia="方正仿宋简体" w:cs="方正仿宋简体"/>
          <w:b w:val="0"/>
          <w:bCs w:val="0"/>
          <w:i w:val="0"/>
          <w:iCs w:val="0"/>
          <w:caps w:val="0"/>
          <w:color w:val="auto"/>
          <w:spacing w:val="0"/>
          <w:sz w:val="32"/>
          <w:szCs w:val="32"/>
          <w:shd w:val="clear" w:fill="FFFFFF"/>
        </w:rPr>
        <w:t>把</w:t>
      </w:r>
      <w:r>
        <w:rPr>
          <w:rStyle w:val="8"/>
          <w:rFonts w:hint="eastAsia" w:ascii="方正仿宋简体" w:hAnsi="方正仿宋简体" w:eastAsia="方正仿宋简体" w:cs="方正仿宋简体"/>
          <w:b w:val="0"/>
          <w:bCs w:val="0"/>
          <w:i w:val="0"/>
          <w:iCs w:val="0"/>
          <w:caps w:val="0"/>
          <w:color w:val="auto"/>
          <w:spacing w:val="0"/>
          <w:sz w:val="32"/>
          <w:szCs w:val="32"/>
          <w:shd w:val="clear" w:fill="FFFFFF"/>
        </w:rPr>
        <w:t>统计普法</w:t>
      </w:r>
      <w:r>
        <w:rPr>
          <w:rFonts w:hint="eastAsia" w:ascii="方正仿宋简体" w:hAnsi="方正仿宋简体" w:eastAsia="方正仿宋简体" w:cs="方正仿宋简体"/>
          <w:b w:val="0"/>
          <w:bCs w:val="0"/>
          <w:i w:val="0"/>
          <w:iCs w:val="0"/>
          <w:caps w:val="0"/>
          <w:color w:val="auto"/>
          <w:spacing w:val="0"/>
          <w:sz w:val="32"/>
          <w:szCs w:val="32"/>
          <w:shd w:val="clear" w:fill="FFFFFF"/>
        </w:rPr>
        <w:t>依法治理工作渗透到统计工作各个方面和各个环节,做到同谋划、同部署、同推进,有效提升普法依法治理工作</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水平</w:t>
      </w:r>
      <w:r>
        <w:rPr>
          <w:rFonts w:hint="eastAsia" w:ascii="方正仿宋简体" w:hAnsi="方正仿宋简体" w:eastAsia="方正仿宋简体" w:cs="方正仿宋简体"/>
          <w:b w:val="0"/>
          <w:bCs w:val="0"/>
          <w:i w:val="0"/>
          <w:iCs w:val="0"/>
          <w:caps w:val="0"/>
          <w:color w:val="auto"/>
          <w:spacing w:val="0"/>
          <w:sz w:val="32"/>
          <w:szCs w:val="32"/>
          <w:shd w:val="clear" w:fill="FFFFFF"/>
        </w:rPr>
        <w:t>。</w:t>
      </w:r>
      <w:r>
        <w:rPr>
          <w:rFonts w:hint="eastAsia" w:ascii="方正仿宋简体" w:hAnsi="方正仿宋简体" w:eastAsia="方正仿宋简体" w:cs="方正仿宋简体"/>
          <w:b/>
          <w:bCs/>
          <w:i w:val="0"/>
          <w:iCs w:val="0"/>
          <w:caps w:val="0"/>
          <w:color w:val="auto"/>
          <w:spacing w:val="0"/>
          <w:sz w:val="32"/>
          <w:szCs w:val="32"/>
          <w:shd w:val="clear" w:fill="FFFFFF"/>
        </w:rPr>
        <w:t>二是</w:t>
      </w:r>
      <w:r>
        <w:rPr>
          <w:rFonts w:hint="eastAsia" w:ascii="方正仿宋简体" w:hAnsi="方正仿宋简体" w:eastAsia="方正仿宋简体" w:cs="方正仿宋简体"/>
          <w:b w:val="0"/>
          <w:bCs w:val="0"/>
          <w:color w:val="auto"/>
          <w:sz w:val="32"/>
          <w:szCs w:val="32"/>
          <w:lang w:val="en-US" w:eastAsia="zh-CN"/>
        </w:rPr>
        <w:t>切实落实“谁执法谁普法”普法责任制，根据工作部署，2025年5月中旬，我局组织开展2025年民法典集中宣传月暨“法治益企行”主题普法活动，推动民法典、统计法律法规的学习宣传工作落实落细。</w:t>
      </w:r>
      <w:r>
        <w:rPr>
          <w:rFonts w:hint="eastAsia" w:ascii="方正仿宋简体" w:hAnsi="方正仿宋简体" w:eastAsia="方正仿宋简体" w:cs="方正仿宋简体"/>
          <w:b/>
          <w:bCs/>
          <w:color w:val="auto"/>
          <w:sz w:val="32"/>
          <w:szCs w:val="32"/>
          <w:lang w:val="en-US" w:eastAsia="zh-CN"/>
        </w:rPr>
        <w:t>三是</w:t>
      </w:r>
      <w:r>
        <w:rPr>
          <w:rFonts w:hint="eastAsia" w:ascii="方正仿宋简体" w:hAnsi="方正仿宋简体" w:eastAsia="方正仿宋简体" w:cs="方正仿宋简体"/>
          <w:b w:val="0"/>
          <w:bCs w:val="0"/>
          <w:color w:val="auto"/>
          <w:sz w:val="32"/>
          <w:szCs w:val="32"/>
          <w:lang w:val="en-US" w:eastAsia="zh-CN"/>
        </w:rPr>
        <w:t>深入开展“送法入企”活动。2025年5月27日至29日，我局分区域分批次通过集中学习和上门宣传的方式深入开展新修改《统计法》和民法典等法律法规的“送法入企”活动</w:t>
      </w:r>
      <w:r>
        <w:rPr>
          <w:rFonts w:hint="eastAsia" w:ascii="方正仿宋简体" w:hAnsi="方正仿宋简体" w:eastAsia="方正仿宋简体" w:cs="方正仿宋简体"/>
          <w:b w:val="0"/>
          <w:bCs w:val="0"/>
          <w:snapToGrid w:val="0"/>
          <w:color w:val="auto"/>
          <w:kern w:val="0"/>
          <w:sz w:val="32"/>
          <w:szCs w:val="32"/>
          <w:lang w:val="en-US" w:eastAsia="zh-CN"/>
        </w:rPr>
        <w:t>，全面提高企业诚信守法经营意识和能力，助力企业防范化解风险、依法维护自身合法权益；同时督促企业积极配合统计调查工作，如实及时报送统计调查资料。</w:t>
      </w:r>
    </w:p>
    <w:p w14:paraId="1F4B19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atLeast"/>
        <w:ind w:left="0" w:right="0" w:firstLine="0"/>
        <w:jc w:val="both"/>
        <w:textAlignment w:val="auto"/>
        <w:rPr>
          <w:rFonts w:hint="eastAsia" w:ascii="方正仿宋简体" w:hAnsi="方正仿宋简体" w:eastAsia="方正仿宋简体" w:cs="方正仿宋简体"/>
          <w:b w:val="0"/>
          <w:bCs w:val="0"/>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shd w:val="clear" w:fill="FFFFFF"/>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auto"/>
          <w:spacing w:val="0"/>
          <w:sz w:val="32"/>
          <w:szCs w:val="32"/>
          <w:shd w:val="clear" w:fill="FFFFFF"/>
          <w:lang w:val="en-US" w:eastAsia="zh-CN"/>
        </w:rPr>
        <w:t>三</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auto"/>
          <w:spacing w:val="0"/>
          <w:sz w:val="32"/>
          <w:szCs w:val="32"/>
          <w:shd w:val="clear" w:fill="FFFFFF"/>
        </w:rPr>
        <w:t>加强统计法治宣传</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333333"/>
          <w:spacing w:val="0"/>
          <w:sz w:val="32"/>
          <w:szCs w:val="32"/>
          <w:shd w:val="clear" w:fill="FFFFFF"/>
        </w:rPr>
        <w:t>促进统计事业发展</w:t>
      </w:r>
      <w:r>
        <w:rPr>
          <w:rFonts w:hint="eastAsia" w:ascii="方正仿宋简体" w:hAnsi="方正仿宋简体" w:eastAsia="方正仿宋简体" w:cs="方正仿宋简体"/>
          <w:b/>
          <w:bCs/>
          <w:i w:val="0"/>
          <w:iCs w:val="0"/>
          <w:caps w:val="0"/>
          <w:color w:val="auto"/>
          <w:spacing w:val="0"/>
          <w:sz w:val="32"/>
          <w:szCs w:val="32"/>
          <w:shd w:val="clear" w:fill="FFFFFF"/>
        </w:rPr>
        <w:t>。</w:t>
      </w:r>
      <w:r>
        <w:rPr>
          <w:rFonts w:hint="eastAsia" w:ascii="方正仿宋简体" w:hAnsi="方正仿宋简体" w:eastAsia="方正仿宋简体" w:cs="方正仿宋简体"/>
          <w:b w:val="0"/>
          <w:bCs w:val="0"/>
          <w:i w:val="0"/>
          <w:iCs w:val="0"/>
          <w:caps w:val="0"/>
          <w:color w:val="auto"/>
          <w:spacing w:val="0"/>
          <w:sz w:val="32"/>
          <w:szCs w:val="32"/>
        </w:rPr>
        <w:t>一是推进“普法进</w:t>
      </w:r>
      <w:r>
        <w:rPr>
          <w:rFonts w:hint="eastAsia" w:ascii="方正仿宋简体" w:hAnsi="方正仿宋简体" w:eastAsia="方正仿宋简体" w:cs="方正仿宋简体"/>
          <w:b w:val="0"/>
          <w:bCs w:val="0"/>
          <w:i w:val="0"/>
          <w:iCs w:val="0"/>
          <w:caps w:val="0"/>
          <w:color w:val="auto"/>
          <w:spacing w:val="0"/>
          <w:sz w:val="32"/>
          <w:szCs w:val="32"/>
          <w:lang w:val="en-US" w:eastAsia="zh-CN"/>
        </w:rPr>
        <w:t>机关</w:t>
      </w:r>
      <w:r>
        <w:rPr>
          <w:rFonts w:hint="eastAsia" w:ascii="方正仿宋简体" w:hAnsi="方正仿宋简体" w:eastAsia="方正仿宋简体" w:cs="方正仿宋简体"/>
          <w:b w:val="0"/>
          <w:bCs w:val="0"/>
          <w:i w:val="0"/>
          <w:iCs w:val="0"/>
          <w:caps w:val="0"/>
          <w:color w:val="auto"/>
          <w:spacing w:val="0"/>
          <w:sz w:val="32"/>
          <w:szCs w:val="32"/>
        </w:rPr>
        <w:t>”</w:t>
      </w:r>
      <w:r>
        <w:rPr>
          <w:rFonts w:hint="eastAsia" w:ascii="方正仿宋简体" w:hAnsi="方正仿宋简体" w:eastAsia="方正仿宋简体" w:cs="方正仿宋简体"/>
          <w:b w:val="0"/>
          <w:bCs w:val="0"/>
          <w:i w:val="0"/>
          <w:iCs w:val="0"/>
          <w:caps w:val="0"/>
          <w:color w:val="auto"/>
          <w:spacing w:val="0"/>
          <w:sz w:val="32"/>
          <w:szCs w:val="32"/>
          <w:lang w:eastAsia="zh-CN"/>
        </w:rPr>
        <w:t>。</w:t>
      </w:r>
      <w:r>
        <w:rPr>
          <w:rFonts w:hint="eastAsia" w:ascii="方正仿宋简体" w:hAnsi="方正仿宋简体" w:eastAsia="方正仿宋简体" w:cs="方正仿宋简体"/>
          <w:b w:val="0"/>
          <w:bCs w:val="0"/>
          <w:snapToGrid w:val="0"/>
          <w:color w:val="auto"/>
          <w:kern w:val="0"/>
          <w:sz w:val="32"/>
          <w:szCs w:val="32"/>
          <w:lang w:val="en-US" w:eastAsia="zh-CN"/>
        </w:rPr>
        <w:t>2025年5月22日，我局召开揭东区统计普法工作会议，以各地政府统计机构统计人员为对象，到现场集中学习新修改《统计法》和民法典等法律法规。通过此次统计普法工作的开展，有助于增强各地政府统计机构统计人员的法治观念和法律意识，帮助相关人员准确理解并执行这些规定，从而提高统计数据的质量和可靠性，促进依法统计工作的深入开展。</w:t>
      </w:r>
      <w:r>
        <w:rPr>
          <w:rFonts w:hint="eastAsia" w:ascii="方正仿宋简体" w:hAnsi="方正仿宋简体" w:eastAsia="方正仿宋简体" w:cs="方正仿宋简体"/>
          <w:b w:val="0"/>
          <w:bCs w:val="0"/>
          <w:i w:val="0"/>
          <w:iCs w:val="0"/>
          <w:caps w:val="0"/>
          <w:color w:val="auto"/>
          <w:spacing w:val="0"/>
          <w:sz w:val="32"/>
          <w:szCs w:val="32"/>
          <w:lang w:val="en-US" w:eastAsia="zh-CN"/>
        </w:rPr>
        <w:t>二是</w:t>
      </w:r>
      <w:r>
        <w:rPr>
          <w:rFonts w:hint="eastAsia" w:ascii="方正仿宋简体" w:hAnsi="方正仿宋简体" w:eastAsia="方正仿宋简体" w:cs="方正仿宋简体"/>
          <w:b w:val="0"/>
          <w:bCs w:val="0"/>
          <w:i w:val="0"/>
          <w:iCs w:val="0"/>
          <w:caps w:val="0"/>
          <w:color w:val="auto"/>
          <w:spacing w:val="0"/>
          <w:sz w:val="32"/>
          <w:szCs w:val="32"/>
        </w:rPr>
        <w:t>推进</w:t>
      </w:r>
      <w:r>
        <w:rPr>
          <w:rFonts w:hint="eastAsia" w:ascii="方正仿宋简体" w:hAnsi="方正仿宋简体" w:eastAsia="方正仿宋简体" w:cs="方正仿宋简体"/>
          <w:b w:val="0"/>
          <w:bCs w:val="0"/>
          <w:i w:val="0"/>
          <w:iCs w:val="0"/>
          <w:caps w:val="0"/>
          <w:color w:val="auto"/>
          <w:spacing w:val="0"/>
          <w:sz w:val="32"/>
          <w:szCs w:val="32"/>
          <w:shd w:val="clear" w:fill="FFFFFF"/>
        </w:rPr>
        <w:t>《统计法》进党校活动。</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2025年</w:t>
      </w:r>
      <w:r>
        <w:rPr>
          <w:rFonts w:hint="eastAsia" w:ascii="方正仿宋简体" w:hAnsi="方正仿宋简体" w:eastAsia="方正仿宋简体" w:cs="方正仿宋简体"/>
          <w:b w:val="0"/>
          <w:bCs w:val="0"/>
          <w:i w:val="0"/>
          <w:iCs w:val="0"/>
          <w:caps w:val="0"/>
          <w:color w:val="auto"/>
          <w:spacing w:val="0"/>
          <w:sz w:val="32"/>
          <w:szCs w:val="32"/>
          <w:shd w:val="clear" w:fill="FFFFFF"/>
        </w:rPr>
        <w:t>7月</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4</w:t>
      </w:r>
      <w:r>
        <w:rPr>
          <w:rFonts w:hint="eastAsia" w:ascii="方正仿宋简体" w:hAnsi="方正仿宋简体" w:eastAsia="方正仿宋简体" w:cs="方正仿宋简体"/>
          <w:b w:val="0"/>
          <w:bCs w:val="0"/>
          <w:i w:val="0"/>
          <w:iCs w:val="0"/>
          <w:caps w:val="0"/>
          <w:color w:val="auto"/>
          <w:spacing w:val="0"/>
          <w:sz w:val="32"/>
          <w:szCs w:val="32"/>
          <w:shd w:val="clear" w:fill="FFFFFF"/>
        </w:rPr>
        <w:t>日，</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局主要负责人以</w:t>
      </w:r>
      <w:r>
        <w:rPr>
          <w:rFonts w:hint="eastAsia" w:ascii="方正仿宋简体" w:hAnsi="方正仿宋简体" w:eastAsia="方正仿宋简体" w:cs="方正仿宋简体"/>
          <w:b w:val="0"/>
          <w:bCs w:val="0"/>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val="0"/>
          <w:bCs w:val="0"/>
          <w:color w:val="auto"/>
          <w:sz w:val="32"/>
          <w:szCs w:val="32"/>
        </w:rPr>
        <w:t>发挥依法统计职能，提高统计数据质量</w:t>
      </w:r>
      <w:r>
        <w:rPr>
          <w:rFonts w:hint="eastAsia" w:ascii="方正仿宋简体" w:hAnsi="方正仿宋简体" w:eastAsia="方正仿宋简体" w:cs="方正仿宋简体"/>
          <w:b w:val="0"/>
          <w:bCs w:val="0"/>
          <w:color w:val="auto"/>
          <w:sz w:val="32"/>
          <w:szCs w:val="32"/>
          <w:lang w:eastAsia="zh-CN"/>
        </w:rPr>
        <w:t>”</w:t>
      </w:r>
      <w:r>
        <w:rPr>
          <w:rFonts w:hint="eastAsia" w:ascii="方正仿宋简体" w:hAnsi="方正仿宋简体" w:eastAsia="方正仿宋简体" w:cs="方正仿宋简体"/>
          <w:b w:val="0"/>
          <w:bCs w:val="0"/>
          <w:color w:val="auto"/>
          <w:sz w:val="32"/>
          <w:szCs w:val="32"/>
          <w:lang w:val="en-US" w:eastAsia="zh-CN"/>
        </w:rPr>
        <w:t>为题在</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区委</w:t>
      </w:r>
      <w:r>
        <w:rPr>
          <w:rFonts w:hint="eastAsia" w:ascii="方正仿宋简体" w:hAnsi="方正仿宋简体" w:eastAsia="方正仿宋简体" w:cs="方正仿宋简体"/>
          <w:b w:val="0"/>
          <w:bCs w:val="0"/>
          <w:i w:val="0"/>
          <w:iCs w:val="0"/>
          <w:caps w:val="0"/>
          <w:color w:val="auto"/>
          <w:spacing w:val="0"/>
          <w:sz w:val="32"/>
          <w:szCs w:val="32"/>
          <w:shd w:val="clear" w:fill="FFFFFF"/>
        </w:rPr>
        <w:t>党校干部培训班开展新修改《统计法》</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宣讲和</w:t>
      </w:r>
      <w:r>
        <w:rPr>
          <w:rFonts w:hint="eastAsia" w:ascii="方正仿宋简体" w:hAnsi="方正仿宋简体" w:eastAsia="方正仿宋简体" w:cs="方正仿宋简体"/>
          <w:b w:val="0"/>
          <w:bCs w:val="0"/>
          <w:i w:val="0"/>
          <w:iCs w:val="0"/>
          <w:caps w:val="0"/>
          <w:color w:val="auto"/>
          <w:spacing w:val="0"/>
          <w:sz w:val="32"/>
          <w:szCs w:val="32"/>
          <w:shd w:val="clear" w:fill="FFFFFF"/>
        </w:rPr>
        <w:t>统计业务知识专题授课，深入学习习近平总书记关于统计工作重要讲话重要指示批示精神</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和开展</w:t>
      </w:r>
      <w:r>
        <w:rPr>
          <w:rFonts w:hint="eastAsia" w:ascii="方正仿宋简体" w:hAnsi="方正仿宋简体" w:eastAsia="方正仿宋简体" w:cs="方正仿宋简体"/>
          <w:b w:val="0"/>
          <w:bCs w:val="0"/>
          <w:i w:val="0"/>
          <w:iCs w:val="0"/>
          <w:caps w:val="0"/>
          <w:color w:val="auto"/>
          <w:spacing w:val="0"/>
          <w:sz w:val="32"/>
          <w:szCs w:val="32"/>
        </w:rPr>
        <w:t>统计法律法规、统计违法典型案例宣讲，</w:t>
      </w:r>
      <w:r>
        <w:rPr>
          <w:rFonts w:hint="eastAsia" w:ascii="方正仿宋简体" w:hAnsi="方正仿宋简体" w:eastAsia="方正仿宋简体" w:cs="方正仿宋简体"/>
          <w:b w:val="0"/>
          <w:bCs w:val="0"/>
          <w:i w:val="0"/>
          <w:iCs w:val="0"/>
          <w:caps w:val="0"/>
          <w:color w:val="auto"/>
          <w:spacing w:val="0"/>
          <w:sz w:val="32"/>
          <w:szCs w:val="32"/>
          <w:shd w:val="clear" w:fill="FFFFFF"/>
        </w:rPr>
        <w:t>有效提高领导干部统计法治意识。</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三</w:t>
      </w:r>
      <w:r>
        <w:rPr>
          <w:rFonts w:hint="eastAsia" w:ascii="方正仿宋简体" w:hAnsi="方正仿宋简体" w:eastAsia="方正仿宋简体" w:cs="方正仿宋简体"/>
          <w:b w:val="0"/>
          <w:bCs w:val="0"/>
          <w:i w:val="0"/>
          <w:iCs w:val="0"/>
          <w:caps w:val="0"/>
          <w:color w:val="auto"/>
          <w:spacing w:val="0"/>
          <w:sz w:val="32"/>
          <w:szCs w:val="32"/>
        </w:rPr>
        <w:t>是推进“普法进社区”。</w:t>
      </w:r>
      <w:r>
        <w:rPr>
          <w:rFonts w:hint="eastAsia" w:ascii="方正仿宋简体" w:hAnsi="方正仿宋简体" w:eastAsia="方正仿宋简体" w:cs="方正仿宋简体"/>
          <w:b w:val="0"/>
          <w:bCs w:val="0"/>
          <w:i w:val="0"/>
          <w:iCs w:val="0"/>
          <w:caps w:val="0"/>
          <w:color w:val="auto"/>
          <w:spacing w:val="0"/>
          <w:sz w:val="32"/>
          <w:szCs w:val="32"/>
          <w:lang w:val="en-US" w:eastAsia="zh-CN"/>
        </w:rPr>
        <w:t>2025年</w:t>
      </w:r>
      <w:r>
        <w:rPr>
          <w:rFonts w:hint="eastAsia" w:ascii="方正仿宋简体" w:hAnsi="方正仿宋简体" w:eastAsia="方正仿宋简体" w:cs="方正仿宋简体"/>
          <w:b w:val="0"/>
          <w:bCs w:val="0"/>
          <w:i w:val="0"/>
          <w:iCs w:val="0"/>
          <w:caps w:val="0"/>
          <w:color w:val="auto"/>
          <w:spacing w:val="0"/>
          <w:sz w:val="32"/>
          <w:szCs w:val="32"/>
        </w:rPr>
        <w:t>9</w:t>
      </w:r>
      <w:r>
        <w:rPr>
          <w:rFonts w:hint="eastAsia" w:ascii="方正仿宋简体" w:hAnsi="方正仿宋简体" w:eastAsia="方正仿宋简体" w:cs="方正仿宋简体"/>
          <w:b w:val="0"/>
          <w:bCs w:val="0"/>
          <w:i w:val="0"/>
          <w:iCs w:val="0"/>
          <w:caps w:val="0"/>
          <w:color w:val="auto"/>
          <w:spacing w:val="0"/>
          <w:sz w:val="32"/>
          <w:szCs w:val="32"/>
          <w:lang w:eastAsia="zh-CN"/>
        </w:rPr>
        <w:t>月</w:t>
      </w:r>
      <w:r>
        <w:rPr>
          <w:rFonts w:hint="eastAsia" w:ascii="方正仿宋简体" w:hAnsi="方正仿宋简体" w:eastAsia="方正仿宋简体" w:cs="方正仿宋简体"/>
          <w:b w:val="0"/>
          <w:bCs w:val="0"/>
          <w:i w:val="0"/>
          <w:iCs w:val="0"/>
          <w:caps w:val="0"/>
          <w:color w:val="auto"/>
          <w:spacing w:val="0"/>
          <w:sz w:val="32"/>
          <w:szCs w:val="32"/>
        </w:rPr>
        <w:t>18</w:t>
      </w:r>
      <w:r>
        <w:rPr>
          <w:rFonts w:hint="eastAsia" w:ascii="方正仿宋简体" w:hAnsi="方正仿宋简体" w:eastAsia="方正仿宋简体" w:cs="方正仿宋简体"/>
          <w:b w:val="0"/>
          <w:bCs w:val="0"/>
          <w:i w:val="0"/>
          <w:iCs w:val="0"/>
          <w:caps w:val="0"/>
          <w:color w:val="auto"/>
          <w:spacing w:val="0"/>
          <w:sz w:val="32"/>
          <w:szCs w:val="32"/>
          <w:lang w:eastAsia="zh-CN"/>
        </w:rPr>
        <w:t>日上午，区统计局在揭东经济开发区文化广场举办了</w:t>
      </w:r>
      <w:r>
        <w:rPr>
          <w:rFonts w:hint="eastAsia" w:ascii="方正仿宋简体" w:hAnsi="方正仿宋简体" w:eastAsia="方正仿宋简体" w:cs="方正仿宋简体"/>
          <w:b w:val="0"/>
          <w:bCs w:val="0"/>
          <w:i w:val="0"/>
          <w:iCs w:val="0"/>
          <w:caps w:val="0"/>
          <w:color w:val="auto"/>
          <w:spacing w:val="0"/>
          <w:sz w:val="32"/>
          <w:szCs w:val="32"/>
          <w:shd w:val="clear" w:fill="FFFFFF"/>
        </w:rPr>
        <w:t>以“诚信诚实守初心 依法统计担使命”为主题</w:t>
      </w:r>
      <w:r>
        <w:rPr>
          <w:rFonts w:hint="eastAsia" w:ascii="方正仿宋简体" w:hAnsi="方正仿宋简体" w:eastAsia="方正仿宋简体" w:cs="方正仿宋简体"/>
          <w:b w:val="0"/>
          <w:bCs w:val="0"/>
          <w:i w:val="0"/>
          <w:iCs w:val="0"/>
          <w:caps w:val="0"/>
          <w:color w:val="auto"/>
          <w:spacing w:val="0"/>
          <w:sz w:val="32"/>
          <w:szCs w:val="32"/>
          <w:shd w:val="clear" w:fill="FFFFFF"/>
          <w:lang w:val="en-US" w:eastAsia="zh-CN"/>
        </w:rPr>
        <w:t>的</w:t>
      </w:r>
      <w:r>
        <w:rPr>
          <w:rFonts w:hint="eastAsia" w:ascii="方正仿宋简体" w:hAnsi="方正仿宋简体" w:eastAsia="方正仿宋简体" w:cs="方正仿宋简体"/>
          <w:b w:val="0"/>
          <w:bCs w:val="0"/>
          <w:i w:val="0"/>
          <w:iCs w:val="0"/>
          <w:caps w:val="0"/>
          <w:color w:val="auto"/>
          <w:spacing w:val="0"/>
          <w:sz w:val="32"/>
          <w:szCs w:val="32"/>
          <w:lang w:eastAsia="zh-CN"/>
        </w:rPr>
        <w:t>第十六届“中国统计开放日”活动，</w:t>
      </w:r>
      <w:r>
        <w:rPr>
          <w:rFonts w:hint="eastAsia" w:ascii="方正仿宋简体" w:hAnsi="方正仿宋简体" w:eastAsia="方正仿宋简体" w:cs="方正仿宋简体"/>
          <w:b w:val="0"/>
          <w:bCs w:val="0"/>
          <w:i w:val="0"/>
          <w:iCs w:val="0"/>
          <w:caps w:val="0"/>
          <w:color w:val="auto"/>
          <w:spacing w:val="0"/>
          <w:sz w:val="32"/>
          <w:szCs w:val="32"/>
        </w:rPr>
        <w:t>通过发放宣传折页及宣传礼品等形式普及新统计法内容，进一步扩大新修改《统计法》的社会影响力，增强公众依法统计意识。</w:t>
      </w:r>
      <w:r>
        <w:rPr>
          <w:rFonts w:hint="eastAsia" w:ascii="方正仿宋简体" w:hAnsi="方正仿宋简体" w:eastAsia="方正仿宋简体" w:cs="方正仿宋简体"/>
          <w:b w:val="0"/>
          <w:bCs w:val="0"/>
          <w:i w:val="0"/>
          <w:iCs w:val="0"/>
          <w:caps w:val="0"/>
          <w:color w:val="auto"/>
          <w:spacing w:val="0"/>
          <w:sz w:val="32"/>
          <w:szCs w:val="32"/>
          <w:lang w:val="en-US" w:eastAsia="zh-CN"/>
        </w:rPr>
        <w:t>今</w:t>
      </w:r>
      <w:r>
        <w:rPr>
          <w:rFonts w:hint="eastAsia" w:ascii="方正仿宋简体" w:hAnsi="方正仿宋简体" w:eastAsia="方正仿宋简体" w:cs="方正仿宋简体"/>
          <w:b w:val="0"/>
          <w:bCs w:val="0"/>
          <w:color w:val="auto"/>
          <w:sz w:val="32"/>
          <w:szCs w:val="32"/>
        </w:rPr>
        <w:t>年</w:t>
      </w:r>
      <w:r>
        <w:rPr>
          <w:rFonts w:hint="eastAsia" w:ascii="方正仿宋简体" w:hAnsi="方正仿宋简体" w:eastAsia="方正仿宋简体" w:cs="方正仿宋简体"/>
          <w:b w:val="0"/>
          <w:bCs w:val="0"/>
          <w:color w:val="auto"/>
          <w:sz w:val="32"/>
          <w:szCs w:val="32"/>
          <w:lang w:val="en-US" w:eastAsia="zh-CN"/>
        </w:rPr>
        <w:t>来共</w:t>
      </w:r>
      <w:r>
        <w:rPr>
          <w:rFonts w:hint="eastAsia" w:ascii="方正仿宋简体" w:hAnsi="方正仿宋简体" w:eastAsia="方正仿宋简体" w:cs="方正仿宋简体"/>
          <w:b w:val="0"/>
          <w:bCs w:val="0"/>
          <w:color w:val="auto"/>
          <w:sz w:val="32"/>
          <w:szCs w:val="32"/>
        </w:rPr>
        <w:t>开展统计开放日、</w:t>
      </w:r>
      <w:r>
        <w:rPr>
          <w:rFonts w:hint="eastAsia" w:ascii="方正仿宋简体" w:hAnsi="方正仿宋简体" w:eastAsia="方正仿宋简体" w:cs="方正仿宋简体"/>
          <w:b w:val="0"/>
          <w:bCs w:val="0"/>
          <w:color w:val="auto"/>
          <w:sz w:val="32"/>
          <w:szCs w:val="32"/>
          <w:lang w:val="en-US" w:eastAsia="zh-CN"/>
        </w:rPr>
        <w:t>统计业务</w:t>
      </w:r>
      <w:r>
        <w:rPr>
          <w:rFonts w:hint="eastAsia" w:ascii="方正仿宋简体" w:hAnsi="方正仿宋简体" w:eastAsia="方正仿宋简体" w:cs="方正仿宋简体"/>
          <w:b w:val="0"/>
          <w:bCs w:val="0"/>
          <w:color w:val="auto"/>
          <w:sz w:val="32"/>
          <w:szCs w:val="32"/>
        </w:rPr>
        <w:t>讲座、“统计进</w:t>
      </w:r>
      <w:r>
        <w:rPr>
          <w:rFonts w:hint="eastAsia" w:ascii="方正仿宋简体" w:hAnsi="方正仿宋简体" w:eastAsia="方正仿宋简体" w:cs="方正仿宋简体"/>
          <w:b w:val="0"/>
          <w:bCs w:val="0"/>
          <w:color w:val="auto"/>
          <w:sz w:val="32"/>
          <w:szCs w:val="32"/>
          <w:lang w:val="en-US" w:eastAsia="zh-CN"/>
        </w:rPr>
        <w:t>党校</w:t>
      </w:r>
      <w:r>
        <w:rPr>
          <w:rFonts w:hint="eastAsia" w:ascii="方正仿宋简体" w:hAnsi="方正仿宋简体" w:eastAsia="方正仿宋简体" w:cs="方正仿宋简体"/>
          <w:b w:val="0"/>
          <w:bCs w:val="0"/>
          <w:color w:val="auto"/>
          <w:sz w:val="32"/>
          <w:szCs w:val="32"/>
        </w:rPr>
        <w:t>”等活动</w:t>
      </w:r>
      <w:r>
        <w:rPr>
          <w:rFonts w:hint="eastAsia" w:ascii="方正仿宋简体" w:hAnsi="方正仿宋简体" w:eastAsia="方正仿宋简体" w:cs="方正仿宋简体"/>
          <w:b w:val="0"/>
          <w:bCs w:val="0"/>
          <w:color w:val="auto"/>
          <w:sz w:val="32"/>
          <w:szCs w:val="32"/>
          <w:lang w:val="en-US" w:eastAsia="zh-CN"/>
        </w:rPr>
        <w:t>5</w:t>
      </w:r>
      <w:r>
        <w:rPr>
          <w:rFonts w:hint="eastAsia" w:ascii="方正仿宋简体" w:hAnsi="方正仿宋简体" w:eastAsia="方正仿宋简体" w:cs="方正仿宋简体"/>
          <w:b w:val="0"/>
          <w:bCs w:val="0"/>
          <w:color w:val="auto"/>
          <w:sz w:val="32"/>
          <w:szCs w:val="32"/>
        </w:rPr>
        <w:t>场，覆盖群众</w:t>
      </w:r>
      <w:r>
        <w:rPr>
          <w:rFonts w:hint="eastAsia" w:ascii="方正仿宋简体" w:hAnsi="方正仿宋简体" w:eastAsia="方正仿宋简体" w:cs="方正仿宋简体"/>
          <w:b w:val="0"/>
          <w:bCs w:val="0"/>
          <w:color w:val="auto"/>
          <w:sz w:val="32"/>
          <w:szCs w:val="32"/>
          <w:lang w:val="en-US" w:eastAsia="zh-CN"/>
        </w:rPr>
        <w:t>近12</w:t>
      </w:r>
      <w:r>
        <w:rPr>
          <w:rFonts w:hint="eastAsia" w:ascii="方正仿宋简体" w:hAnsi="方正仿宋简体" w:eastAsia="方正仿宋简体" w:cs="方正仿宋简体"/>
          <w:b w:val="0"/>
          <w:bCs w:val="0"/>
          <w:color w:val="auto"/>
          <w:sz w:val="32"/>
          <w:szCs w:val="32"/>
        </w:rPr>
        <w:t>00人次，社会认知度与认同感显著提升。</w:t>
      </w:r>
    </w:p>
    <w:p w14:paraId="50F64DE3">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存在的不足和原因</w:t>
      </w:r>
    </w:p>
    <w:p w14:paraId="153A0231">
      <w:pPr>
        <w:keepNext w:val="0"/>
        <w:keepLines w:val="0"/>
        <w:pageBreakBefore w:val="0"/>
        <w:kinsoku/>
        <w:wordWrap/>
        <w:overflowPunct/>
        <w:topLinePunct w:val="0"/>
        <w:autoSpaceDE/>
        <w:autoSpaceDN/>
        <w:bidi w:val="0"/>
        <w:adjustRightInd/>
        <w:snapToGrid/>
        <w:spacing w:line="240" w:lineRule="auto"/>
        <w:ind w:left="0" w:firstLine="640" w:firstLineChars="2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今</w:t>
      </w:r>
      <w:r>
        <w:rPr>
          <w:rFonts w:hint="eastAsia" w:ascii="方正仿宋简体" w:hAnsi="方正仿宋简体" w:eastAsia="方正仿宋简体" w:cs="方正仿宋简体"/>
          <w:color w:val="auto"/>
          <w:sz w:val="32"/>
          <w:szCs w:val="32"/>
        </w:rPr>
        <w:t>年以来，我局在法治建设工作中取得了一定的成效，但还存在着一些问题和不足：一是因部分企业统计人员变动频繁且新手较多，这些人员难以适应当前新形势下统计工作和要求，导致基层单位统计工作与统计报表制度要求有差距。二是因受编制数量、属性限制，统计执法队伍力量薄弱，统计执法队伍建设</w:t>
      </w:r>
      <w:r>
        <w:rPr>
          <w:rFonts w:hint="eastAsia" w:ascii="方正仿宋简体" w:hAnsi="方正仿宋简体" w:eastAsia="方正仿宋简体" w:cs="方正仿宋简体"/>
          <w:color w:val="auto"/>
          <w:sz w:val="32"/>
          <w:szCs w:val="32"/>
          <w:lang w:val="en-US" w:eastAsia="zh-CN"/>
        </w:rPr>
        <w:t>仍</w:t>
      </w:r>
      <w:r>
        <w:rPr>
          <w:rFonts w:hint="eastAsia" w:ascii="方正仿宋简体" w:hAnsi="方正仿宋简体" w:eastAsia="方正仿宋简体" w:cs="方正仿宋简体"/>
          <w:color w:val="auto"/>
          <w:sz w:val="32"/>
          <w:szCs w:val="32"/>
        </w:rPr>
        <w:t xml:space="preserve">有待加强。 </w:t>
      </w:r>
    </w:p>
    <w:p w14:paraId="732718A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center"/>
        <w:rPr>
          <w:rFonts w:hint="eastAsia" w:ascii="黑体" w:hAnsi="黑体" w:eastAsia="黑体" w:cs="黑体"/>
          <w:i w:val="0"/>
          <w:iCs w:val="0"/>
          <w:caps w:val="0"/>
          <w:color w:val="auto"/>
          <w:spacing w:val="0"/>
          <w:sz w:val="32"/>
          <w:szCs w:val="32"/>
        </w:rPr>
      </w:pPr>
      <w:r>
        <w:rPr>
          <w:rFonts w:hint="eastAsia" w:ascii="黑体" w:hAnsi="黑体" w:eastAsia="黑体" w:cs="黑体"/>
          <w:color w:val="auto"/>
          <w:sz w:val="32"/>
          <w:szCs w:val="32"/>
          <w:lang w:eastAsia="zh-CN"/>
        </w:rPr>
        <w:t>五、</w:t>
      </w:r>
      <w:r>
        <w:rPr>
          <w:rFonts w:hint="eastAsia" w:ascii="黑体" w:hAnsi="黑体" w:eastAsia="黑体" w:cs="黑体"/>
          <w:i w:val="0"/>
          <w:iCs w:val="0"/>
          <w:caps w:val="0"/>
          <w:color w:val="auto"/>
          <w:spacing w:val="0"/>
          <w:sz w:val="32"/>
          <w:szCs w:val="32"/>
          <w:shd w:val="clear" w:fill="FFFFFF"/>
        </w:rPr>
        <w:t>202</w:t>
      </w:r>
      <w:r>
        <w:rPr>
          <w:rFonts w:hint="eastAsia" w:ascii="黑体" w:hAnsi="黑体" w:eastAsia="黑体" w:cs="黑体"/>
          <w:i w:val="0"/>
          <w:iCs w:val="0"/>
          <w:caps w:val="0"/>
          <w:color w:val="auto"/>
          <w:spacing w:val="0"/>
          <w:sz w:val="32"/>
          <w:szCs w:val="32"/>
          <w:shd w:val="clear" w:fill="FFFFFF"/>
          <w:lang w:val="en-US" w:eastAsia="zh-CN"/>
        </w:rPr>
        <w:t>6</w:t>
      </w:r>
      <w:r>
        <w:rPr>
          <w:rFonts w:hint="eastAsia" w:ascii="黑体" w:hAnsi="黑体" w:eastAsia="黑体" w:cs="黑体"/>
          <w:i w:val="0"/>
          <w:iCs w:val="0"/>
          <w:caps w:val="0"/>
          <w:color w:val="auto"/>
          <w:spacing w:val="0"/>
          <w:sz w:val="32"/>
          <w:szCs w:val="32"/>
          <w:shd w:val="clear" w:fill="FFFFFF"/>
        </w:rPr>
        <w:t>年法治政府建设工作计划</w:t>
      </w:r>
    </w:p>
    <w:p w14:paraId="183B08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center"/>
        <w:rPr>
          <w:rFonts w:hint="eastAsia" w:ascii="方正仿宋简体" w:hAnsi="方正仿宋简体" w:eastAsia="方正仿宋简体" w:cs="方正仿宋简体"/>
          <w:i w:val="0"/>
          <w:iCs w:val="0"/>
          <w:caps w:val="0"/>
          <w:color w:val="auto"/>
          <w:spacing w:val="0"/>
          <w:sz w:val="32"/>
          <w:szCs w:val="32"/>
        </w:rPr>
      </w:pPr>
      <w:r>
        <w:rPr>
          <w:rFonts w:hint="eastAsia" w:ascii="方正仿宋简体" w:hAnsi="方正仿宋简体" w:eastAsia="方正仿宋简体" w:cs="方正仿宋简体"/>
          <w:b/>
          <w:bCs/>
          <w:i w:val="0"/>
          <w:iCs w:val="0"/>
          <w:caps w:val="0"/>
          <w:color w:val="auto"/>
          <w:spacing w:val="0"/>
          <w:sz w:val="32"/>
          <w:szCs w:val="32"/>
          <w:shd w:val="clear" w:fill="FFFFFF"/>
        </w:rPr>
        <w:t>（一）强化统筹协调</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auto"/>
          <w:spacing w:val="0"/>
          <w:sz w:val="32"/>
          <w:szCs w:val="32"/>
          <w:shd w:val="clear" w:fill="FFFFFF"/>
        </w:rPr>
        <w:t>加强组织领导。</w:t>
      </w:r>
      <w:r>
        <w:rPr>
          <w:rFonts w:hint="eastAsia" w:ascii="方正仿宋简体" w:hAnsi="方正仿宋简体" w:eastAsia="方正仿宋简体" w:cs="方正仿宋简体"/>
          <w:i w:val="0"/>
          <w:iCs w:val="0"/>
          <w:caps w:val="0"/>
          <w:color w:val="auto"/>
          <w:spacing w:val="0"/>
          <w:sz w:val="32"/>
          <w:szCs w:val="32"/>
          <w:shd w:val="clear" w:fill="FFFFFF"/>
        </w:rPr>
        <w:t>深入学习贯彻习近平法治思想，认真落实国家、省、市、区法治政府建设工作要求，将法治政府建设摆在工作全局的重要位置。充分发挥局党组在推进法治建设中的领导核心作用，定期听取有关工作汇报，及时研究解决有关重大问题，确保统计</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工作</w:t>
      </w:r>
      <w:r>
        <w:rPr>
          <w:rFonts w:hint="eastAsia" w:ascii="方正仿宋简体" w:hAnsi="方正仿宋简体" w:eastAsia="方正仿宋简体" w:cs="方正仿宋简体"/>
          <w:i w:val="0"/>
          <w:iCs w:val="0"/>
          <w:caps w:val="0"/>
          <w:color w:val="auto"/>
          <w:spacing w:val="0"/>
          <w:sz w:val="32"/>
          <w:szCs w:val="32"/>
          <w:shd w:val="clear" w:fill="FFFFFF"/>
        </w:rPr>
        <w:t>与法治建设同谋划、同部署、同落实。</w:t>
      </w:r>
    </w:p>
    <w:p w14:paraId="5079E5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center"/>
        <w:rPr>
          <w:rFonts w:hint="eastAsia" w:ascii="方正仿宋简体" w:hAnsi="方正仿宋简体" w:eastAsia="方正仿宋简体" w:cs="方正仿宋简体"/>
          <w:i w:val="0"/>
          <w:iCs w:val="0"/>
          <w:caps w:val="0"/>
          <w:color w:val="auto"/>
          <w:spacing w:val="0"/>
          <w:sz w:val="32"/>
          <w:szCs w:val="32"/>
          <w:shd w:val="clear" w:fill="FFFFFF"/>
        </w:rPr>
      </w:pPr>
      <w:r>
        <w:rPr>
          <w:rFonts w:hint="eastAsia" w:ascii="方正仿宋简体" w:hAnsi="方正仿宋简体" w:eastAsia="方正仿宋简体" w:cs="方正仿宋简体"/>
          <w:b/>
          <w:bCs/>
          <w:i w:val="0"/>
          <w:iCs w:val="0"/>
          <w:caps w:val="0"/>
          <w:color w:val="auto"/>
          <w:spacing w:val="0"/>
          <w:sz w:val="32"/>
          <w:szCs w:val="32"/>
          <w:shd w:val="clear" w:fill="FFFFFF"/>
        </w:rPr>
        <w:t>（二）</w:t>
      </w:r>
      <w:r>
        <w:rPr>
          <w:rFonts w:hint="eastAsia" w:ascii="方正仿宋简体" w:hAnsi="方正仿宋简体" w:eastAsia="方正仿宋简体" w:cs="方正仿宋简体"/>
          <w:b/>
          <w:bCs/>
          <w:i w:val="0"/>
          <w:iCs w:val="0"/>
          <w:caps w:val="0"/>
          <w:color w:val="auto"/>
          <w:spacing w:val="0"/>
          <w:sz w:val="32"/>
          <w:szCs w:val="32"/>
          <w:shd w:val="clear" w:fill="FFFFFF"/>
          <w:lang w:val="en-US" w:eastAsia="zh-CN"/>
        </w:rPr>
        <w:t>加强队伍建设，</w:t>
      </w:r>
      <w:r>
        <w:rPr>
          <w:rFonts w:hint="eastAsia" w:ascii="方正仿宋简体" w:hAnsi="方正仿宋简体" w:eastAsia="方正仿宋简体" w:cs="方正仿宋简体"/>
          <w:b/>
          <w:bCs/>
          <w:i w:val="0"/>
          <w:iCs w:val="0"/>
          <w:caps w:val="0"/>
          <w:color w:val="auto"/>
          <w:spacing w:val="0"/>
          <w:sz w:val="32"/>
          <w:szCs w:val="32"/>
          <w:shd w:val="clear" w:fill="FFFFFF"/>
        </w:rPr>
        <w:t>夯实法治基础。</w:t>
      </w:r>
      <w:r>
        <w:rPr>
          <w:rFonts w:hint="eastAsia" w:ascii="方正仿宋简体" w:hAnsi="方正仿宋简体" w:eastAsia="方正仿宋简体" w:cs="方正仿宋简体"/>
          <w:i w:val="0"/>
          <w:iCs w:val="0"/>
          <w:caps w:val="0"/>
          <w:color w:val="auto"/>
          <w:spacing w:val="0"/>
          <w:sz w:val="32"/>
          <w:szCs w:val="32"/>
          <w:shd w:val="clear" w:fill="FFFFFF"/>
        </w:rPr>
        <w:t>开展各项普法教育</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i w:val="0"/>
          <w:iCs w:val="0"/>
          <w:caps w:val="0"/>
          <w:color w:val="auto"/>
          <w:spacing w:val="0"/>
          <w:sz w:val="32"/>
          <w:szCs w:val="32"/>
          <w:shd w:val="clear" w:fill="FFFFFF"/>
        </w:rPr>
        <w:t>继续推动落实“统计法进党校”</w:t>
      </w:r>
      <w:r>
        <w:rPr>
          <w:rFonts w:hint="eastAsia" w:ascii="方正仿宋简体" w:hAnsi="方正仿宋简体" w:eastAsia="方正仿宋简体" w:cs="方正仿宋简体"/>
          <w:i w:val="0"/>
          <w:iCs w:val="0"/>
          <w:caps w:val="0"/>
          <w:color w:val="auto"/>
          <w:spacing w:val="0"/>
          <w:sz w:val="32"/>
          <w:szCs w:val="32"/>
          <w:shd w:val="clear" w:fill="FFFFFF"/>
          <w:lang w:eastAsia="zh-CN"/>
        </w:rPr>
        <w:t>、</w:t>
      </w:r>
      <w:r>
        <w:rPr>
          <w:rFonts w:hint="eastAsia" w:ascii="方正仿宋简体" w:hAnsi="方正仿宋简体" w:eastAsia="方正仿宋简体" w:cs="方正仿宋简体"/>
          <w:i w:val="0"/>
          <w:iCs w:val="0"/>
          <w:caps w:val="0"/>
          <w:color w:val="auto"/>
          <w:spacing w:val="0"/>
          <w:sz w:val="32"/>
          <w:szCs w:val="32"/>
          <w:shd w:val="clear" w:fill="FFFFFF"/>
        </w:rPr>
        <w:t>全员学法考法等制度，全面提升依法统计意识。以“9·20统计开放日”“12月统计法治宣传月”等为契机，紧密结合我区第</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四</w:t>
      </w:r>
      <w:r>
        <w:rPr>
          <w:rFonts w:hint="eastAsia" w:ascii="方正仿宋简体" w:hAnsi="方正仿宋简体" w:eastAsia="方正仿宋简体" w:cs="方正仿宋简体"/>
          <w:i w:val="0"/>
          <w:iCs w:val="0"/>
          <w:caps w:val="0"/>
          <w:color w:val="auto"/>
          <w:spacing w:val="0"/>
          <w:sz w:val="32"/>
          <w:szCs w:val="32"/>
          <w:shd w:val="clear" w:fill="FFFFFF"/>
        </w:rPr>
        <w:t>次全国农业普查专项开展普法宣传。</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加</w:t>
      </w:r>
      <w:r>
        <w:rPr>
          <w:rFonts w:hint="eastAsia" w:ascii="方正仿宋简体" w:hAnsi="方正仿宋简体" w:eastAsia="方正仿宋简体" w:cs="方正仿宋简体"/>
          <w:i w:val="0"/>
          <w:iCs w:val="0"/>
          <w:caps w:val="0"/>
          <w:color w:val="auto"/>
          <w:spacing w:val="0"/>
          <w:sz w:val="32"/>
          <w:szCs w:val="32"/>
          <w:shd w:val="clear" w:fill="FFFFFF"/>
        </w:rPr>
        <w:t>强执法队伍建设，针对本部门工作人员，积极组织人员参加统计执法证的考试。</w:t>
      </w:r>
    </w:p>
    <w:p w14:paraId="5A7F3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3" w:firstLineChars="200"/>
        <w:jc w:val="both"/>
        <w:textAlignment w:val="center"/>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b/>
          <w:bCs/>
          <w:i w:val="0"/>
          <w:iCs w:val="0"/>
          <w:caps w:val="0"/>
          <w:color w:val="auto"/>
          <w:spacing w:val="0"/>
          <w:sz w:val="32"/>
          <w:szCs w:val="32"/>
          <w:shd w:val="clear" w:fill="FFFFFF"/>
        </w:rPr>
        <w:t>（三）坚持守正创新</w:t>
      </w:r>
      <w:r>
        <w:rPr>
          <w:rFonts w:hint="eastAsia" w:ascii="方正仿宋简体" w:hAnsi="方正仿宋简体" w:eastAsia="方正仿宋简体" w:cs="方正仿宋简体"/>
          <w:b/>
          <w:bCs/>
          <w:i w:val="0"/>
          <w:iCs w:val="0"/>
          <w:caps w:val="0"/>
          <w:color w:val="auto"/>
          <w:spacing w:val="0"/>
          <w:sz w:val="32"/>
          <w:szCs w:val="32"/>
          <w:shd w:val="clear" w:fill="FFFFFF"/>
          <w:lang w:eastAsia="zh-CN"/>
        </w:rPr>
        <w:t>，</w:t>
      </w:r>
      <w:r>
        <w:rPr>
          <w:rFonts w:hint="eastAsia" w:ascii="方正仿宋简体" w:hAnsi="方正仿宋简体" w:eastAsia="方正仿宋简体" w:cs="方正仿宋简体"/>
          <w:b/>
          <w:bCs/>
          <w:i w:val="0"/>
          <w:iCs w:val="0"/>
          <w:caps w:val="0"/>
          <w:color w:val="auto"/>
          <w:spacing w:val="0"/>
          <w:sz w:val="32"/>
          <w:szCs w:val="32"/>
          <w:shd w:val="clear" w:fill="FFFFFF"/>
        </w:rPr>
        <w:t>加强宣传教育。</w:t>
      </w:r>
      <w:r>
        <w:rPr>
          <w:rFonts w:hint="eastAsia" w:ascii="方正仿宋简体" w:hAnsi="方正仿宋简体" w:eastAsia="方正仿宋简体" w:cs="方正仿宋简体"/>
          <w:i w:val="0"/>
          <w:iCs w:val="0"/>
          <w:caps w:val="0"/>
          <w:color w:val="auto"/>
          <w:spacing w:val="0"/>
          <w:sz w:val="32"/>
          <w:szCs w:val="32"/>
          <w:shd w:val="clear" w:fill="FFFFFF"/>
        </w:rPr>
        <w:t>统计法治宣传作为依法治统的重要抓手，组织实施“八五”普法规划，突出宣传习近平法治思想、宪法、民法典和统计法等法律法规和文件精神，全面落实“谁执法谁普法”普法责任制，抓好领导干部、统计调查对象等重点对象法治教育，加强法治文化建设，加大新媒体普法力度。</w:t>
      </w:r>
    </w:p>
    <w:p w14:paraId="4671F0FA">
      <w:pPr>
        <w:keepNext w:val="0"/>
        <w:keepLines w:val="0"/>
        <w:pageBreakBefore w:val="0"/>
        <w:widowControl w:val="0"/>
        <w:kinsoku/>
        <w:wordWrap/>
        <w:overflowPunct/>
        <w:topLinePunct w:val="0"/>
        <w:autoSpaceDE/>
        <w:autoSpaceDN/>
        <w:bidi w:val="0"/>
        <w:adjustRightInd/>
        <w:snapToGrid/>
        <w:spacing w:line="240" w:lineRule="auto"/>
        <w:ind w:left="0" w:firstLine="5120" w:firstLineChars="1600"/>
        <w:jc w:val="both"/>
        <w:textAlignment w:val="auto"/>
        <w:rPr>
          <w:rFonts w:hint="eastAsia" w:ascii="方正仿宋简体" w:hAnsi="方正仿宋简体" w:eastAsia="方正仿宋简体" w:cs="方正仿宋简体"/>
          <w:color w:val="auto"/>
          <w:sz w:val="32"/>
          <w:szCs w:val="32"/>
          <w:lang w:eastAsia="zh-CN"/>
        </w:rPr>
      </w:pPr>
      <w:r>
        <w:rPr>
          <w:rFonts w:hint="eastAsia" w:ascii="方正仿宋简体" w:hAnsi="方正仿宋简体" w:eastAsia="方正仿宋简体" w:cs="方正仿宋简体"/>
          <w:color w:val="auto"/>
          <w:sz w:val="32"/>
          <w:szCs w:val="32"/>
          <w:lang w:eastAsia="zh-CN"/>
        </w:rPr>
        <w:t>揭阳市</w:t>
      </w:r>
      <w:r>
        <w:rPr>
          <w:rFonts w:hint="eastAsia" w:ascii="方正仿宋简体" w:hAnsi="方正仿宋简体" w:eastAsia="方正仿宋简体" w:cs="方正仿宋简体"/>
          <w:color w:val="auto"/>
          <w:sz w:val="32"/>
          <w:szCs w:val="32"/>
        </w:rPr>
        <w:t>揭东区</w:t>
      </w:r>
      <w:r>
        <w:rPr>
          <w:rFonts w:hint="eastAsia" w:ascii="方正仿宋简体" w:hAnsi="方正仿宋简体" w:eastAsia="方正仿宋简体" w:cs="方正仿宋简体"/>
          <w:color w:val="auto"/>
          <w:sz w:val="32"/>
          <w:szCs w:val="32"/>
          <w:lang w:eastAsia="zh-CN"/>
        </w:rPr>
        <w:t>统计局</w:t>
      </w:r>
    </w:p>
    <w:p w14:paraId="2E883F7F">
      <w:pPr>
        <w:pStyle w:val="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left="0" w:right="0" w:rightChars="0" w:firstLine="5440" w:firstLineChars="1700"/>
        <w:jc w:val="both"/>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202</w:t>
      </w:r>
      <w:r>
        <w:rPr>
          <w:rFonts w:hint="eastAsia" w:ascii="方正仿宋简体" w:hAnsi="方正仿宋简体" w:eastAsia="方正仿宋简体" w:cs="方正仿宋简体"/>
          <w:color w:val="auto"/>
          <w:sz w:val="32"/>
          <w:szCs w:val="32"/>
          <w:lang w:val="en-US" w:eastAsia="zh-CN"/>
        </w:rPr>
        <w:t>6</w:t>
      </w:r>
      <w:r>
        <w:rPr>
          <w:rFonts w:hint="eastAsia" w:ascii="方正仿宋简体" w:hAnsi="方正仿宋简体" w:eastAsia="方正仿宋简体" w:cs="方正仿宋简体"/>
          <w:color w:val="auto"/>
          <w:sz w:val="32"/>
          <w:szCs w:val="32"/>
        </w:rPr>
        <w:t>年</w:t>
      </w:r>
      <w:r>
        <w:rPr>
          <w:rFonts w:hint="eastAsia" w:ascii="方正仿宋简体" w:hAnsi="方正仿宋简体" w:eastAsia="方正仿宋简体" w:cs="方正仿宋简体"/>
          <w:color w:val="auto"/>
          <w:sz w:val="32"/>
          <w:szCs w:val="32"/>
          <w:lang w:val="en-US" w:eastAsia="zh-CN"/>
        </w:rPr>
        <w:t>2</w:t>
      </w:r>
      <w:r>
        <w:rPr>
          <w:rFonts w:hint="eastAsia" w:ascii="方正仿宋简体" w:hAnsi="方正仿宋简体" w:eastAsia="方正仿宋简体" w:cs="方正仿宋简体"/>
          <w:color w:val="auto"/>
          <w:sz w:val="32"/>
          <w:szCs w:val="32"/>
        </w:rPr>
        <w:t>月</w:t>
      </w:r>
      <w:r>
        <w:rPr>
          <w:rFonts w:hint="eastAsia" w:ascii="方正仿宋简体" w:hAnsi="方正仿宋简体" w:eastAsia="方正仿宋简体" w:cs="方正仿宋简体"/>
          <w:color w:val="auto"/>
          <w:sz w:val="32"/>
          <w:szCs w:val="32"/>
          <w:lang w:val="en-US" w:eastAsia="zh-CN"/>
        </w:rPr>
        <w:t>5</w:t>
      </w:r>
      <w:bookmarkStart w:id="0" w:name="_GoBack"/>
      <w:bookmarkEnd w:id="0"/>
      <w:r>
        <w:rPr>
          <w:rFonts w:hint="eastAsia" w:ascii="方正仿宋简体" w:hAnsi="方正仿宋简体" w:eastAsia="方正仿宋简体" w:cs="方正仿宋简体"/>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44C8E"/>
    <w:multiLevelType w:val="singleLevel"/>
    <w:tmpl w:val="8D744C8E"/>
    <w:lvl w:ilvl="0" w:tentative="0">
      <w:start w:val="1"/>
      <w:numFmt w:val="chineseCounting"/>
      <w:suff w:val="nothing"/>
      <w:lvlText w:val="%1、"/>
      <w:lvlJc w:val="left"/>
      <w:pPr>
        <w:ind w:left="-10"/>
      </w:pPr>
      <w:rPr>
        <w:rFonts w:hint="eastAsia"/>
      </w:rPr>
    </w:lvl>
  </w:abstractNum>
  <w:abstractNum w:abstractNumId="1">
    <w:nsid w:val="BA5C8A66"/>
    <w:multiLevelType w:val="singleLevel"/>
    <w:tmpl w:val="BA5C8A66"/>
    <w:lvl w:ilvl="0" w:tentative="0">
      <w:start w:val="2"/>
      <w:numFmt w:val="chineseCounting"/>
      <w:suff w:val="nothing"/>
      <w:lvlText w:val="（%1）"/>
      <w:lvlJc w:val="left"/>
      <w:rPr>
        <w:rFonts w:hint="eastAsia"/>
      </w:rPr>
    </w:lvl>
  </w:abstractNum>
  <w:abstractNum w:abstractNumId="2">
    <w:nsid w:val="00000004"/>
    <w:multiLevelType w:val="multilevel"/>
    <w:tmpl w:val="00000004"/>
    <w:lvl w:ilvl="0" w:tentative="0">
      <w:start w:val="1"/>
      <w:numFmt w:val="none"/>
      <w:isLgl/>
      <w:suff w:val="nothing"/>
      <w:lvlText w:val="第一章"/>
      <w:lvlJc w:val="left"/>
      <w:rPr>
        <w:rFonts w:hint="eastAsia" w:cs="Times New Roman"/>
        <w:b/>
        <w:i w:val="0"/>
        <w:caps w:val="0"/>
        <w:strike w:val="0"/>
        <w:dstrike w:val="0"/>
        <w:vanish w:val="0"/>
        <w:sz w:val="30"/>
        <w:u w:val="none"/>
        <w:vertAlign w:val="baseline"/>
      </w:rPr>
    </w:lvl>
    <w:lvl w:ilvl="1" w:tentative="0">
      <w:start w:val="1"/>
      <w:numFmt w:val="none"/>
      <w:pStyle w:val="3"/>
      <w:lvlText w:val="第一节"/>
      <w:lvlJc w:val="center"/>
      <w:pPr>
        <w:tabs>
          <w:tab w:val="left" w:pos="2024"/>
        </w:tabs>
        <w:ind w:left="851" w:firstLine="453"/>
      </w:pPr>
      <w:rPr>
        <w:rFonts w:hint="eastAsia" w:cs="Times New Roman"/>
        <w:b/>
        <w:i w:val="0"/>
        <w:color w:val="0000FF"/>
        <w:sz w:val="28"/>
      </w:rPr>
    </w:lvl>
    <w:lvl w:ilvl="2" w:tentative="0">
      <w:start w:val="1"/>
      <w:numFmt w:val="none"/>
      <w:lvlText w:val="一、"/>
      <w:lvlJc w:val="right"/>
      <w:pPr>
        <w:tabs>
          <w:tab w:val="left" w:pos="2628"/>
        </w:tabs>
        <w:ind w:left="1701" w:firstLine="567"/>
      </w:pPr>
      <w:rPr>
        <w:rFonts w:hint="eastAsia" w:cs="Times New Roman"/>
        <w:b w:val="0"/>
        <w:i/>
        <w:color w:val="993366"/>
        <w:sz w:val="28"/>
      </w:rPr>
    </w:lvl>
    <w:lvl w:ilvl="3" w:tentative="0">
      <w:start w:val="1"/>
      <w:numFmt w:val="none"/>
      <w:lvlText w:val="(一)"/>
      <w:lvlJc w:val="center"/>
      <w:pPr>
        <w:tabs>
          <w:tab w:val="left" w:pos="2551"/>
        </w:tabs>
        <w:ind w:left="2551" w:hanging="1474"/>
      </w:pPr>
      <w:rPr>
        <w:rFonts w:hint="eastAsia" w:cs="Times New Roman"/>
        <w:color w:val="33CCCC"/>
        <w:sz w:val="32"/>
      </w:rPr>
    </w:lvl>
    <w:lvl w:ilvl="4" w:tentative="0">
      <w:start w:val="1"/>
      <w:numFmt w:val="none"/>
      <w:lvlText w:val="1."/>
      <w:lvlJc w:val="left"/>
      <w:pPr>
        <w:tabs>
          <w:tab w:val="left" w:pos="3402"/>
        </w:tabs>
        <w:ind w:left="3402" w:hanging="2665"/>
      </w:pPr>
      <w:rPr>
        <w:rFonts w:hint="eastAsia" w:cs="Times New Roman"/>
      </w:rPr>
    </w:lvl>
    <w:lvl w:ilvl="5" w:tentative="0">
      <w:start w:val="1"/>
      <w:numFmt w:val="bullet"/>
      <w:lvlText w:val=""/>
      <w:lvlJc w:val="left"/>
      <w:pPr>
        <w:tabs>
          <w:tab w:val="left" w:pos="4252"/>
        </w:tabs>
        <w:ind w:left="4252" w:hanging="3345"/>
      </w:pPr>
      <w:rPr>
        <w:rFonts w:hint="default" w:ascii="Symbol" w:hAnsi="Symbol"/>
        <w:color w:val="auto"/>
      </w:rPr>
    </w:lvl>
    <w:lvl w:ilvl="6" w:tentative="0">
      <w:start w:val="1"/>
      <w:numFmt w:val="lowerRoman"/>
      <w:lvlText w:val="(%7)"/>
      <w:lvlJc w:val="left"/>
      <w:pPr>
        <w:tabs>
          <w:tab w:val="left" w:pos="5528"/>
        </w:tabs>
        <w:ind w:left="5102"/>
      </w:pPr>
      <w:rPr>
        <w:rFonts w:hint="eastAsia" w:cs="Times New Roman"/>
      </w:rPr>
    </w:lvl>
    <w:lvl w:ilvl="7" w:tentative="0">
      <w:start w:val="1"/>
      <w:numFmt w:val="lowerLetter"/>
      <w:lvlText w:val="(%8)"/>
      <w:lvlJc w:val="left"/>
      <w:pPr>
        <w:tabs>
          <w:tab w:val="left" w:pos="6378"/>
        </w:tabs>
        <w:ind w:left="5953"/>
      </w:pPr>
      <w:rPr>
        <w:rFonts w:hint="eastAsia" w:cs="Times New Roman"/>
      </w:rPr>
    </w:lvl>
    <w:lvl w:ilvl="8" w:tentative="0">
      <w:start w:val="1"/>
      <w:numFmt w:val="lowerRoman"/>
      <w:lvlText w:val="(%9)"/>
      <w:lvlJc w:val="left"/>
      <w:pPr>
        <w:tabs>
          <w:tab w:val="left" w:pos="7228"/>
        </w:tabs>
        <w:ind w:left="6803"/>
      </w:pPr>
      <w:rPr>
        <w:rFonts w:hint="eastAsia"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2549"/>
    <w:rsid w:val="041B556A"/>
    <w:rsid w:val="04786960"/>
    <w:rsid w:val="0547149D"/>
    <w:rsid w:val="054F6C10"/>
    <w:rsid w:val="058907A6"/>
    <w:rsid w:val="05B31348"/>
    <w:rsid w:val="05F85225"/>
    <w:rsid w:val="08F0070A"/>
    <w:rsid w:val="08FA1588"/>
    <w:rsid w:val="091E5277"/>
    <w:rsid w:val="098264FB"/>
    <w:rsid w:val="0993046C"/>
    <w:rsid w:val="09E829CD"/>
    <w:rsid w:val="0BCE5A73"/>
    <w:rsid w:val="0CEC3F95"/>
    <w:rsid w:val="0F815324"/>
    <w:rsid w:val="105301E8"/>
    <w:rsid w:val="11DB0EE3"/>
    <w:rsid w:val="12965938"/>
    <w:rsid w:val="13EB6621"/>
    <w:rsid w:val="14A800EA"/>
    <w:rsid w:val="17591B70"/>
    <w:rsid w:val="17871D39"/>
    <w:rsid w:val="17F43647"/>
    <w:rsid w:val="18775DE5"/>
    <w:rsid w:val="19622F5E"/>
    <w:rsid w:val="1A02029D"/>
    <w:rsid w:val="1CCC6940"/>
    <w:rsid w:val="1DA865F6"/>
    <w:rsid w:val="1E8D56EA"/>
    <w:rsid w:val="1F262338"/>
    <w:rsid w:val="1F5F5706"/>
    <w:rsid w:val="1FBC2C9C"/>
    <w:rsid w:val="20840E75"/>
    <w:rsid w:val="229D0A56"/>
    <w:rsid w:val="22B10398"/>
    <w:rsid w:val="24454E18"/>
    <w:rsid w:val="24CC510E"/>
    <w:rsid w:val="25180974"/>
    <w:rsid w:val="2666570F"/>
    <w:rsid w:val="274A7CC5"/>
    <w:rsid w:val="29A97E6C"/>
    <w:rsid w:val="2CCB2F71"/>
    <w:rsid w:val="2E222864"/>
    <w:rsid w:val="2E7D5CEC"/>
    <w:rsid w:val="2F4D09CC"/>
    <w:rsid w:val="2FE66278"/>
    <w:rsid w:val="30F3530E"/>
    <w:rsid w:val="318F1FBE"/>
    <w:rsid w:val="319867BE"/>
    <w:rsid w:val="34371578"/>
    <w:rsid w:val="34906A18"/>
    <w:rsid w:val="35956011"/>
    <w:rsid w:val="36076A27"/>
    <w:rsid w:val="36E42DAC"/>
    <w:rsid w:val="388163D9"/>
    <w:rsid w:val="38A10F53"/>
    <w:rsid w:val="3CC316B6"/>
    <w:rsid w:val="3E42725A"/>
    <w:rsid w:val="3F1461F9"/>
    <w:rsid w:val="3FC0237A"/>
    <w:rsid w:val="405F6BB7"/>
    <w:rsid w:val="40993A67"/>
    <w:rsid w:val="409B6CE3"/>
    <w:rsid w:val="40C6598A"/>
    <w:rsid w:val="40E85E9C"/>
    <w:rsid w:val="41F00A4C"/>
    <w:rsid w:val="436D5ED7"/>
    <w:rsid w:val="44E328F5"/>
    <w:rsid w:val="46BD7176"/>
    <w:rsid w:val="48F6765B"/>
    <w:rsid w:val="496903B8"/>
    <w:rsid w:val="49D547D7"/>
    <w:rsid w:val="4AEB5531"/>
    <w:rsid w:val="4CAE1A3B"/>
    <w:rsid w:val="4D003AD2"/>
    <w:rsid w:val="4D3F2693"/>
    <w:rsid w:val="4E165AE9"/>
    <w:rsid w:val="4E453197"/>
    <w:rsid w:val="4FC06E0B"/>
    <w:rsid w:val="50EB1ADD"/>
    <w:rsid w:val="512319B9"/>
    <w:rsid w:val="51C70562"/>
    <w:rsid w:val="556F3D31"/>
    <w:rsid w:val="55F10EC3"/>
    <w:rsid w:val="560B75A7"/>
    <w:rsid w:val="5672294F"/>
    <w:rsid w:val="586C27AA"/>
    <w:rsid w:val="5C460BFA"/>
    <w:rsid w:val="5C9D1184"/>
    <w:rsid w:val="5CED210B"/>
    <w:rsid w:val="5D14003D"/>
    <w:rsid w:val="5D32308C"/>
    <w:rsid w:val="5FBA1C7F"/>
    <w:rsid w:val="5FBD6931"/>
    <w:rsid w:val="60E368F6"/>
    <w:rsid w:val="615A5ED6"/>
    <w:rsid w:val="61AE798F"/>
    <w:rsid w:val="64803E34"/>
    <w:rsid w:val="66502381"/>
    <w:rsid w:val="66B609AF"/>
    <w:rsid w:val="66ED0F5A"/>
    <w:rsid w:val="67774962"/>
    <w:rsid w:val="67AC65EE"/>
    <w:rsid w:val="69661AEB"/>
    <w:rsid w:val="69C55090"/>
    <w:rsid w:val="69E403BA"/>
    <w:rsid w:val="6A303637"/>
    <w:rsid w:val="6B8E4AB9"/>
    <w:rsid w:val="6BA21AF7"/>
    <w:rsid w:val="6BAE6F0A"/>
    <w:rsid w:val="6BB56EE7"/>
    <w:rsid w:val="6C1C5BF8"/>
    <w:rsid w:val="6E1B782D"/>
    <w:rsid w:val="6E657628"/>
    <w:rsid w:val="6F04549B"/>
    <w:rsid w:val="6F4912F2"/>
    <w:rsid w:val="6F9F4070"/>
    <w:rsid w:val="705071CA"/>
    <w:rsid w:val="711A6DED"/>
    <w:rsid w:val="71A81339"/>
    <w:rsid w:val="731D0BEE"/>
    <w:rsid w:val="73583162"/>
    <w:rsid w:val="736B731F"/>
    <w:rsid w:val="73AF0292"/>
    <w:rsid w:val="73D36F6B"/>
    <w:rsid w:val="785C3F07"/>
    <w:rsid w:val="789E0306"/>
    <w:rsid w:val="78F04092"/>
    <w:rsid w:val="7BAD002C"/>
    <w:rsid w:val="7C6725B3"/>
    <w:rsid w:val="7D3501DD"/>
    <w:rsid w:val="7DF9166C"/>
    <w:rsid w:val="7E0668F6"/>
    <w:rsid w:val="7FFD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numPr>
        <w:ilvl w:val="1"/>
        <w:numId w:val="1"/>
      </w:numPr>
      <w:adjustRightInd w:val="0"/>
      <w:snapToGrid w:val="0"/>
      <w:spacing w:line="360" w:lineRule="auto"/>
      <w:jc w:val="center"/>
      <w:outlineLvl w:val="1"/>
    </w:pPr>
    <w:rPr>
      <w:rFonts w:ascii="黑体" w:hAnsi="黑体" w:eastAsia="仿宋"/>
      <w:b/>
      <w:color w:val="000000"/>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2545</Words>
  <Characters>2593</Characters>
  <Lines>0</Lines>
  <Paragraphs>0</Paragraphs>
  <TotalTime>1053</TotalTime>
  <ScaleCrop>false</ScaleCrop>
  <LinksUpToDate>false</LinksUpToDate>
  <CharactersWithSpaces>2600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俊</cp:lastModifiedBy>
  <cp:lastPrinted>2026-01-19T01:38:00Z</cp:lastPrinted>
  <dcterms:modified xsi:type="dcterms:W3CDTF">2026-02-26T08:46:25Z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3F28C58EBCDF47A0BC01A6815360227C</vt:lpwstr>
  </property>
  <property fmtid="{D5CDD505-2E9C-101B-9397-08002B2CF9AE}" pid="4" name="KSOTemplateDocerSaveRecord">
    <vt:lpwstr>eyJoZGlkIjoiYTE3OWQ3OTFjNDdjZGViNmU4ZGJiZDA4MWFhMWMxNWIiLCJ1c2VySWQiOiIzOTAwMDk2NjUifQ==</vt:lpwstr>
  </property>
</Properties>
</file>