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100" w:beforeAutospacing="1" w:after="100" w:afterAutospacing="1"/>
        <w:jc w:val="right"/>
        <w:outlineLvl w:val="4"/>
        <w:rPr>
          <w:rFonts w:hint="eastAsia" w:ascii="仿宋_GB2312" w:hAnsi="华文中宋" w:eastAsia="仿宋_GB2312" w:cs="Arial"/>
          <w:bCs/>
          <w:color w:val="000000" w:themeColor="text1"/>
          <w:kern w:val="0"/>
          <w:sz w:val="32"/>
          <w:szCs w:val="32"/>
        </w:rPr>
      </w:pPr>
      <w:r>
        <w:rPr>
          <w:rFonts w:hint="eastAsia" w:ascii="仿宋_GB2312" w:hAnsi="华文中宋" w:eastAsia="仿宋_GB2312" w:cs="Arial"/>
          <w:bCs/>
          <w:color w:val="000000" w:themeColor="text1"/>
          <w:kern w:val="0"/>
          <w:sz w:val="32"/>
          <w:szCs w:val="32"/>
        </w:rPr>
        <w:t xml:space="preserve"> </w:t>
      </w:r>
    </w:p>
    <w:p>
      <w:pPr>
        <w:widowControl/>
        <w:shd w:val="clear" w:color="auto" w:fill="FFFFFF"/>
        <w:wordWrap/>
        <w:spacing w:before="100" w:beforeAutospacing="1" w:after="100" w:afterAutospacing="1"/>
        <w:jc w:val="right"/>
        <w:outlineLvl w:val="4"/>
        <w:rPr>
          <w:rFonts w:hint="eastAsia" w:ascii="仿宋_GB2312" w:hAnsi="华文中宋" w:eastAsia="仿宋_GB2312" w:cs="Arial"/>
          <w:bCs/>
          <w:color w:val="000000" w:themeColor="text1"/>
          <w:kern w:val="0"/>
          <w:sz w:val="32"/>
          <w:szCs w:val="32"/>
        </w:rPr>
      </w:pPr>
    </w:p>
    <w:p>
      <w:pPr>
        <w:widowControl/>
        <w:shd w:val="clear" w:color="auto" w:fill="FFFFFF"/>
        <w:wordWrap/>
        <w:spacing w:before="100" w:beforeAutospacing="1" w:after="100" w:afterAutospacing="1"/>
        <w:jc w:val="right"/>
        <w:outlineLvl w:val="4"/>
        <w:rPr>
          <w:rFonts w:hint="eastAsia" w:ascii="仿宋_GB2312" w:hAnsi="华文中宋" w:eastAsia="仿宋_GB2312" w:cs="Arial"/>
          <w:bCs/>
          <w:color w:val="000000" w:themeColor="text1"/>
          <w:kern w:val="0"/>
          <w:sz w:val="32"/>
          <w:szCs w:val="32"/>
        </w:rPr>
      </w:pPr>
    </w:p>
    <w:p>
      <w:pPr>
        <w:widowControl/>
        <w:shd w:val="clear" w:color="auto" w:fill="FFFFFF"/>
        <w:wordWrap/>
        <w:spacing w:before="100" w:beforeAutospacing="1" w:after="100" w:afterAutospacing="1"/>
        <w:jc w:val="right"/>
        <w:outlineLvl w:val="4"/>
        <w:rPr>
          <w:rFonts w:hint="eastAsia" w:ascii="仿宋_GB2312" w:hAnsi="华文中宋" w:eastAsia="仿宋_GB2312" w:cs="Arial"/>
          <w:bCs/>
          <w:color w:val="000000" w:themeColor="text1"/>
          <w:kern w:val="0"/>
          <w:sz w:val="32"/>
          <w:szCs w:val="32"/>
        </w:rPr>
      </w:pP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44"/>
          <w:szCs w:val="44"/>
        </w:rPr>
      </w:pPr>
      <w:r>
        <w:rPr>
          <w:rFonts w:hint="eastAsia" w:ascii="华文中宋" w:hAnsi="华文中宋" w:eastAsia="华文中宋" w:cs="Arial"/>
          <w:b/>
          <w:bCs/>
          <w:color w:val="000000" w:themeColor="text1"/>
          <w:kern w:val="0"/>
          <w:sz w:val="44"/>
          <w:szCs w:val="44"/>
        </w:rPr>
        <w:t>转发省统计局关于积极参加全国</w:t>
      </w: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44"/>
          <w:szCs w:val="44"/>
        </w:rPr>
      </w:pPr>
      <w:r>
        <w:rPr>
          <w:rFonts w:hint="eastAsia" w:ascii="华文中宋" w:hAnsi="华文中宋" w:eastAsia="华文中宋" w:cs="Arial"/>
          <w:b/>
          <w:bCs/>
          <w:color w:val="000000" w:themeColor="text1"/>
          <w:kern w:val="0"/>
          <w:sz w:val="44"/>
          <w:szCs w:val="44"/>
        </w:rPr>
        <w:t>统计法治征文活动的通知</w:t>
      </w: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11"/>
          <w:szCs w:val="11"/>
        </w:rPr>
      </w:pPr>
    </w:p>
    <w:p>
      <w:pPr>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镇</w:t>
      </w:r>
      <w:r>
        <w:rPr>
          <w:rFonts w:hint="eastAsia" w:ascii="仿宋_GB2312" w:eastAsia="仿宋_GB2312"/>
          <w:sz w:val="32"/>
          <w:szCs w:val="32"/>
        </w:rPr>
        <w:t>（</w:t>
      </w:r>
      <w:r>
        <w:rPr>
          <w:rFonts w:hint="eastAsia" w:ascii="仿宋_GB2312" w:eastAsia="仿宋_GB2312"/>
          <w:sz w:val="32"/>
          <w:szCs w:val="32"/>
          <w:lang w:eastAsia="zh-CN"/>
        </w:rPr>
        <w:t>街道、开发区</w:t>
      </w:r>
      <w:r>
        <w:rPr>
          <w:rFonts w:hint="eastAsia" w:ascii="仿宋_GB2312" w:eastAsia="仿宋_GB2312"/>
          <w:sz w:val="32"/>
          <w:szCs w:val="32"/>
        </w:rPr>
        <w:t>）统计</w:t>
      </w:r>
      <w:r>
        <w:rPr>
          <w:rFonts w:hint="eastAsia" w:ascii="仿宋_GB2312" w:eastAsia="仿宋_GB2312"/>
          <w:sz w:val="32"/>
          <w:szCs w:val="32"/>
          <w:lang w:eastAsia="zh-CN"/>
        </w:rPr>
        <w:t>站</w:t>
      </w:r>
      <w:r>
        <w:rPr>
          <w:rFonts w:hint="eastAsia" w:ascii="仿宋_GB2312" w:eastAsia="仿宋_GB2312"/>
          <w:sz w:val="32"/>
          <w:szCs w:val="32"/>
        </w:rPr>
        <w:t>，局各</w:t>
      </w:r>
      <w:r>
        <w:rPr>
          <w:rFonts w:hint="eastAsia" w:ascii="仿宋_GB2312" w:eastAsia="仿宋_GB2312"/>
          <w:sz w:val="32"/>
          <w:szCs w:val="32"/>
          <w:lang w:eastAsia="zh-CN"/>
        </w:rPr>
        <w:t>股</w:t>
      </w:r>
      <w:r>
        <w:rPr>
          <w:rFonts w:hint="eastAsia" w:ascii="仿宋_GB2312" w:eastAsia="仿宋_GB2312"/>
          <w:sz w:val="32"/>
          <w:szCs w:val="32"/>
        </w:rPr>
        <w:t xml:space="preserve">（室、中心）: </w:t>
      </w:r>
    </w:p>
    <w:p>
      <w:pPr>
        <w:ind w:firstLine="640" w:firstLineChars="200"/>
        <w:rPr>
          <w:rFonts w:ascii="仿宋_GB2312" w:eastAsia="仿宋_GB2312"/>
          <w:sz w:val="32"/>
          <w:szCs w:val="32"/>
        </w:rPr>
      </w:pPr>
      <w:r>
        <w:rPr>
          <w:rFonts w:hint="eastAsia" w:ascii="仿宋_GB2312" w:eastAsia="仿宋_GB2312"/>
          <w:sz w:val="32"/>
          <w:szCs w:val="32"/>
        </w:rPr>
        <w:t xml:space="preserve"> 12月4日是国家宪法日，12月8日是《统计法》颁布纪念日，新《统计法实施条例》于2017年8月1日起开始实施。现将广东省统计局《</w:t>
      </w:r>
      <w:r>
        <w:rPr>
          <w:rFonts w:hint="eastAsia" w:ascii="仿宋_GB2312" w:hAnsi="Arial" w:eastAsia="仿宋_GB2312" w:cs="Arial"/>
          <w:bCs/>
          <w:color w:val="000000" w:themeColor="text1"/>
          <w:kern w:val="0"/>
          <w:sz w:val="32"/>
          <w:szCs w:val="32"/>
        </w:rPr>
        <w:t>关于积极参加全国统计法治征文活动的通知》（</w:t>
      </w:r>
      <w:r>
        <w:rPr>
          <w:rFonts w:hint="eastAsia" w:ascii="仿宋_GB2312" w:hAnsi="宋体" w:eastAsia="仿宋_GB2312" w:cs="宋体"/>
          <w:snapToGrid w:val="0"/>
          <w:kern w:val="0"/>
          <w:sz w:val="32"/>
          <w:szCs w:val="32"/>
        </w:rPr>
        <w:t>粤统办函〔2017〕102号）</w:t>
      </w:r>
      <w:r>
        <w:rPr>
          <w:rFonts w:hint="eastAsia" w:ascii="仿宋_GB2312" w:eastAsia="仿宋_GB2312"/>
          <w:sz w:val="32"/>
          <w:szCs w:val="32"/>
        </w:rPr>
        <w:t>转发给你们，</w:t>
      </w:r>
      <w:r>
        <w:rPr>
          <w:rFonts w:hint="eastAsia" w:ascii="仿宋_GB2312" w:hAnsi="宋体" w:eastAsia="仿宋_GB2312" w:cs="宋体"/>
          <w:snapToGrid w:val="0"/>
          <w:kern w:val="0"/>
          <w:sz w:val="32"/>
          <w:szCs w:val="32"/>
        </w:rPr>
        <w:t>请各地高度重视，结合自身法治工作实践，踊跃投稿，</w:t>
      </w:r>
      <w:r>
        <w:rPr>
          <w:rFonts w:hint="eastAsia" w:ascii="仿宋_GB2312" w:eastAsia="仿宋_GB2312"/>
          <w:sz w:val="32"/>
          <w:szCs w:val="32"/>
        </w:rPr>
        <w:t>为依法开展第四次全国经济普查营造良好的氛围。（联系人：</w:t>
      </w:r>
      <w:r>
        <w:rPr>
          <w:rFonts w:hint="eastAsia" w:ascii="仿宋_GB2312" w:eastAsia="仿宋_GB2312"/>
          <w:sz w:val="32"/>
          <w:szCs w:val="32"/>
          <w:lang w:eastAsia="zh-CN"/>
        </w:rPr>
        <w:t>吴纯</w:t>
      </w:r>
      <w:r>
        <w:rPr>
          <w:rFonts w:hint="eastAsia" w:ascii="仿宋_GB2312" w:eastAsia="仿宋_GB2312"/>
          <w:sz w:val="32"/>
          <w:szCs w:val="32"/>
        </w:rPr>
        <w:t>，联系电话：0663—</w:t>
      </w:r>
      <w:r>
        <w:rPr>
          <w:rFonts w:hint="eastAsia" w:ascii="仿宋_GB2312" w:eastAsia="仿宋_GB2312"/>
          <w:sz w:val="32"/>
          <w:szCs w:val="32"/>
          <w:lang w:val="en-US" w:eastAsia="zh-CN"/>
        </w:rPr>
        <w:t>3262039</w:t>
      </w:r>
      <w:r>
        <w:rPr>
          <w:rFonts w:hint="eastAsia" w:ascii="仿宋_GB2312" w:eastAsia="仿宋_GB2312"/>
          <w:sz w:val="32"/>
          <w:szCs w:val="32"/>
        </w:rPr>
        <w:t>）。</w:t>
      </w:r>
    </w:p>
    <w:p>
      <w:pPr>
        <w:ind w:firstLine="5440" w:firstLineChars="1700"/>
        <w:jc w:val="left"/>
        <w:rPr>
          <w:rFonts w:ascii="仿宋_GB2312" w:eastAsia="仿宋_GB2312"/>
          <w:sz w:val="32"/>
          <w:szCs w:val="32"/>
        </w:rPr>
      </w:pPr>
    </w:p>
    <w:p>
      <w:pPr>
        <w:ind w:firstLine="5440" w:firstLineChars="1700"/>
        <w:jc w:val="left"/>
        <w:rPr>
          <w:rFonts w:ascii="仿宋_GB2312" w:eastAsia="仿宋_GB2312"/>
          <w:sz w:val="32"/>
          <w:szCs w:val="32"/>
        </w:rPr>
      </w:pPr>
    </w:p>
    <w:p>
      <w:pPr>
        <w:ind w:firstLine="5440" w:firstLineChars="1700"/>
        <w:jc w:val="left"/>
        <w:rPr>
          <w:rFonts w:ascii="仿宋_GB2312" w:eastAsia="仿宋_GB2312"/>
          <w:sz w:val="32"/>
          <w:szCs w:val="32"/>
        </w:rPr>
      </w:pPr>
      <w:r>
        <w:rPr>
          <w:rFonts w:hint="eastAsia" w:ascii="仿宋_GB2312" w:eastAsia="仿宋_GB2312"/>
          <w:sz w:val="32"/>
          <w:szCs w:val="32"/>
        </w:rPr>
        <w:t>揭阳市统计局</w:t>
      </w:r>
    </w:p>
    <w:p>
      <w:pPr>
        <w:ind w:firstLine="5120" w:firstLineChars="1600"/>
        <w:jc w:val="left"/>
        <w:rPr>
          <w:rFonts w:ascii="仿宋_GB2312" w:hAnsi="华文中宋" w:eastAsia="仿宋_GB2312" w:cs="Arial"/>
          <w:bCs/>
          <w:color w:val="000000" w:themeColor="text1"/>
          <w:kern w:val="0"/>
          <w:sz w:val="32"/>
          <w:szCs w:val="32"/>
        </w:rPr>
      </w:pPr>
      <w:r>
        <w:rPr>
          <w:rFonts w:hint="eastAsia" w:ascii="仿宋_GB2312" w:eastAsia="仿宋_GB2312"/>
          <w:sz w:val="32"/>
          <w:szCs w:val="32"/>
        </w:rPr>
        <w:t>2017年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widowControl/>
        <w:shd w:val="clear" w:color="auto" w:fill="FFFFFF"/>
        <w:spacing w:before="100" w:beforeAutospacing="1" w:after="100" w:afterAutospacing="1"/>
        <w:jc w:val="center"/>
        <w:outlineLvl w:val="4"/>
        <w:rPr>
          <w:rFonts w:ascii="仿宋_GB2312" w:hAnsi="华文中宋" w:eastAsia="仿宋_GB2312" w:cs="Arial"/>
          <w:bCs/>
          <w:color w:val="000000" w:themeColor="text1"/>
          <w:kern w:val="0"/>
          <w:sz w:val="32"/>
          <w:szCs w:val="32"/>
        </w:rPr>
      </w:pPr>
    </w:p>
    <w:p>
      <w:pPr>
        <w:widowControl/>
        <w:shd w:val="clear" w:color="auto" w:fill="FFFFFF"/>
        <w:spacing w:before="100" w:beforeAutospacing="1" w:after="100" w:afterAutospacing="1"/>
        <w:jc w:val="center"/>
        <w:outlineLvl w:val="4"/>
        <w:rPr>
          <w:rFonts w:ascii="仿宋_GB2312" w:hAnsi="华文中宋" w:eastAsia="仿宋_GB2312" w:cs="Arial"/>
          <w:bCs/>
          <w:color w:val="000000" w:themeColor="text1"/>
          <w:kern w:val="0"/>
          <w:sz w:val="32"/>
          <w:szCs w:val="32"/>
        </w:rPr>
      </w:pPr>
      <w:r>
        <w:rPr>
          <w:rFonts w:hint="eastAsia" w:ascii="仿宋_GB2312" w:hAnsi="华文中宋" w:eastAsia="仿宋_GB2312" w:cs="Arial"/>
          <w:bCs/>
          <w:color w:val="000000" w:themeColor="text1"/>
          <w:kern w:val="0"/>
          <w:sz w:val="32"/>
          <w:szCs w:val="32"/>
        </w:rPr>
        <w:t xml:space="preserve">                        </w:t>
      </w:r>
    </w:p>
    <w:p>
      <w:pPr>
        <w:widowControl/>
        <w:shd w:val="clear" w:color="auto" w:fill="FFFFFF"/>
        <w:wordWrap w:val="0"/>
        <w:spacing w:before="100" w:beforeAutospacing="1" w:after="100" w:afterAutospacing="1"/>
        <w:jc w:val="right"/>
        <w:outlineLvl w:val="4"/>
        <w:rPr>
          <w:rFonts w:ascii="仿宋_GB2312" w:hAnsi="华文中宋" w:eastAsia="仿宋_GB2312" w:cs="Arial"/>
          <w:b/>
          <w:bCs/>
          <w:color w:val="000000" w:themeColor="text1"/>
          <w:kern w:val="0"/>
          <w:sz w:val="32"/>
          <w:szCs w:val="32"/>
        </w:rPr>
      </w:pPr>
      <w:r>
        <w:rPr>
          <w:rFonts w:hint="eastAsia" w:ascii="仿宋_GB2312" w:hAnsi="华文中宋" w:eastAsia="仿宋_GB2312" w:cs="Arial"/>
          <w:bCs/>
          <w:color w:val="000000" w:themeColor="text1"/>
          <w:kern w:val="0"/>
          <w:sz w:val="32"/>
          <w:szCs w:val="32"/>
        </w:rPr>
        <w:t xml:space="preserve">      揭市统函</w:t>
      </w:r>
      <w:r>
        <w:rPr>
          <w:rFonts w:hint="eastAsia" w:ascii="仿宋_GB2312" w:hAnsi="宋体" w:eastAsia="仿宋_GB2312" w:cs="宋体"/>
          <w:snapToGrid w:val="0"/>
          <w:kern w:val="0"/>
          <w:sz w:val="32"/>
          <w:szCs w:val="32"/>
        </w:rPr>
        <w:t>〔2017〕76号</w:t>
      </w: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44"/>
          <w:szCs w:val="44"/>
        </w:rPr>
      </w:pPr>
      <w:r>
        <w:rPr>
          <w:rFonts w:hint="eastAsia" w:ascii="华文中宋" w:hAnsi="华文中宋" w:eastAsia="华文中宋" w:cs="Arial"/>
          <w:b/>
          <w:bCs/>
          <w:color w:val="000000" w:themeColor="text1"/>
          <w:kern w:val="0"/>
          <w:sz w:val="44"/>
          <w:szCs w:val="44"/>
        </w:rPr>
        <w:t>转发省统计局关于积极参加全国</w:t>
      </w: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44"/>
          <w:szCs w:val="44"/>
        </w:rPr>
      </w:pPr>
      <w:r>
        <w:rPr>
          <w:rFonts w:hint="eastAsia" w:ascii="华文中宋" w:hAnsi="华文中宋" w:eastAsia="华文中宋" w:cs="Arial"/>
          <w:b/>
          <w:bCs/>
          <w:color w:val="000000" w:themeColor="text1"/>
          <w:kern w:val="0"/>
          <w:sz w:val="44"/>
          <w:szCs w:val="44"/>
        </w:rPr>
        <w:t>统计法治征文活动的通知</w:t>
      </w:r>
    </w:p>
    <w:p>
      <w:pPr>
        <w:widowControl/>
        <w:shd w:val="clear" w:color="auto" w:fill="FFFFFF"/>
        <w:spacing w:before="100" w:beforeAutospacing="1" w:after="100" w:afterAutospacing="1" w:line="600" w:lineRule="exact"/>
        <w:jc w:val="center"/>
        <w:outlineLvl w:val="4"/>
        <w:rPr>
          <w:rFonts w:ascii="华文中宋" w:hAnsi="华文中宋" w:eastAsia="华文中宋" w:cs="Arial"/>
          <w:b/>
          <w:bCs/>
          <w:color w:val="000000" w:themeColor="text1"/>
          <w:kern w:val="0"/>
          <w:sz w:val="11"/>
          <w:szCs w:val="11"/>
        </w:rPr>
      </w:pPr>
    </w:p>
    <w:p>
      <w:pPr>
        <w:rPr>
          <w:rFonts w:ascii="仿宋_GB2312" w:eastAsia="仿宋_GB2312"/>
          <w:sz w:val="32"/>
          <w:szCs w:val="32"/>
        </w:rPr>
      </w:pPr>
      <w:r>
        <w:rPr>
          <w:rFonts w:hint="eastAsia" w:ascii="仿宋_GB2312" w:eastAsia="仿宋_GB2312"/>
          <w:sz w:val="32"/>
          <w:szCs w:val="32"/>
        </w:rPr>
        <w:t xml:space="preserve">各县（市、区）统计局，市统计局各科（室、中心、队）: </w:t>
      </w:r>
    </w:p>
    <w:p>
      <w:pPr>
        <w:ind w:firstLine="640" w:firstLineChars="200"/>
        <w:rPr>
          <w:rFonts w:ascii="仿宋_GB2312" w:eastAsia="仿宋_GB2312"/>
          <w:sz w:val="32"/>
          <w:szCs w:val="32"/>
        </w:rPr>
      </w:pPr>
      <w:r>
        <w:rPr>
          <w:rFonts w:hint="eastAsia" w:ascii="仿宋_GB2312" w:eastAsia="仿宋_GB2312"/>
          <w:sz w:val="32"/>
          <w:szCs w:val="32"/>
        </w:rPr>
        <w:t xml:space="preserve"> 12月4日是国家宪法日，12月8日是《统计法》颁布纪念日，新《统计法实施条例》于2017年8月1日起开始实施。现将广东省统计局《</w:t>
      </w:r>
      <w:r>
        <w:rPr>
          <w:rFonts w:hint="eastAsia" w:ascii="仿宋_GB2312" w:hAnsi="Arial" w:eastAsia="仿宋_GB2312" w:cs="Arial"/>
          <w:bCs/>
          <w:color w:val="000000" w:themeColor="text1"/>
          <w:kern w:val="0"/>
          <w:sz w:val="32"/>
          <w:szCs w:val="32"/>
        </w:rPr>
        <w:t>关于积极参加全国统计法治征文活动的通知》（</w:t>
      </w:r>
      <w:r>
        <w:rPr>
          <w:rFonts w:hint="eastAsia" w:ascii="仿宋_GB2312" w:hAnsi="宋体" w:eastAsia="仿宋_GB2312" w:cs="宋体"/>
          <w:snapToGrid w:val="0"/>
          <w:kern w:val="0"/>
          <w:sz w:val="32"/>
          <w:szCs w:val="32"/>
        </w:rPr>
        <w:t>粤统办函〔2017〕102号）</w:t>
      </w:r>
      <w:r>
        <w:rPr>
          <w:rFonts w:hint="eastAsia" w:ascii="仿宋_GB2312" w:eastAsia="仿宋_GB2312"/>
          <w:sz w:val="32"/>
          <w:szCs w:val="32"/>
        </w:rPr>
        <w:t>转发给你们，</w:t>
      </w:r>
      <w:r>
        <w:rPr>
          <w:rFonts w:hint="eastAsia" w:ascii="仿宋_GB2312" w:hAnsi="宋体" w:eastAsia="仿宋_GB2312" w:cs="宋体"/>
          <w:snapToGrid w:val="0"/>
          <w:kern w:val="0"/>
          <w:sz w:val="32"/>
          <w:szCs w:val="32"/>
        </w:rPr>
        <w:t>请各地高度重视，结合自身法治工作实践，踊跃投稿，</w:t>
      </w:r>
      <w:r>
        <w:rPr>
          <w:rFonts w:hint="eastAsia" w:ascii="仿宋_GB2312" w:eastAsia="仿宋_GB2312"/>
          <w:sz w:val="32"/>
          <w:szCs w:val="32"/>
        </w:rPr>
        <w:t>为依法开展第四次全国经济普查营造良好的氛围。（联系人：黄淼锋，联系电话：0663—8768129）。</w:t>
      </w:r>
    </w:p>
    <w:p>
      <w:pPr>
        <w:ind w:firstLine="5440" w:firstLineChars="1700"/>
        <w:jc w:val="left"/>
        <w:rPr>
          <w:rFonts w:ascii="仿宋_GB2312" w:eastAsia="仿宋_GB2312"/>
          <w:sz w:val="32"/>
          <w:szCs w:val="32"/>
        </w:rPr>
      </w:pPr>
    </w:p>
    <w:p>
      <w:pPr>
        <w:ind w:firstLine="5440" w:firstLineChars="1700"/>
        <w:jc w:val="left"/>
        <w:rPr>
          <w:rFonts w:ascii="仿宋_GB2312" w:eastAsia="仿宋_GB2312"/>
          <w:sz w:val="32"/>
          <w:szCs w:val="32"/>
        </w:rPr>
      </w:pPr>
    </w:p>
    <w:p>
      <w:pPr>
        <w:ind w:firstLine="5440" w:firstLineChars="1700"/>
        <w:jc w:val="left"/>
        <w:rPr>
          <w:rFonts w:ascii="仿宋_GB2312" w:eastAsia="仿宋_GB2312"/>
          <w:sz w:val="32"/>
          <w:szCs w:val="32"/>
        </w:rPr>
      </w:pPr>
      <w:r>
        <w:rPr>
          <w:rFonts w:hint="eastAsia" w:ascii="仿宋_GB2312" w:eastAsia="仿宋_GB2312"/>
          <w:sz w:val="32"/>
          <w:szCs w:val="32"/>
        </w:rPr>
        <w:t>揭阳市统计局</w:t>
      </w:r>
    </w:p>
    <w:p>
      <w:pPr>
        <w:ind w:firstLine="5120" w:firstLineChars="1600"/>
        <w:jc w:val="left"/>
        <w:rPr>
          <w:rFonts w:ascii="仿宋_GB2312" w:hAnsi="华文中宋" w:eastAsia="仿宋_GB2312" w:cs="Arial"/>
          <w:bCs/>
          <w:color w:val="000000" w:themeColor="text1"/>
          <w:kern w:val="0"/>
          <w:sz w:val="32"/>
          <w:szCs w:val="32"/>
        </w:rPr>
      </w:pPr>
      <w:r>
        <w:rPr>
          <w:rFonts w:hint="eastAsia" w:ascii="仿宋_GB2312" w:eastAsia="仿宋_GB2312"/>
          <w:sz w:val="32"/>
          <w:szCs w:val="32"/>
        </w:rPr>
        <w:t>2017年11月27日</w:t>
      </w:r>
    </w:p>
    <w:p>
      <w:pPr>
        <w:widowControl/>
        <w:shd w:val="clear" w:color="auto" w:fill="FFFFFF"/>
        <w:spacing w:before="100" w:beforeAutospacing="1" w:after="100" w:afterAutospacing="1" w:line="600" w:lineRule="atLeast"/>
        <w:jc w:val="center"/>
        <w:outlineLvl w:val="4"/>
        <w:rPr>
          <w:rFonts w:ascii="仿宋_GB2312" w:hAnsi="Arial" w:eastAsia="仿宋_GB2312" w:cs="Arial"/>
          <w:b/>
          <w:bCs/>
          <w:color w:val="000000" w:themeColor="text1"/>
          <w:kern w:val="0"/>
          <w:sz w:val="44"/>
          <w:szCs w:val="44"/>
        </w:rPr>
      </w:pPr>
    </w:p>
    <w:p>
      <w:pPr>
        <w:widowControl/>
        <w:shd w:val="clear" w:color="auto" w:fill="FFFFFF"/>
        <w:spacing w:before="100" w:beforeAutospacing="1" w:after="100" w:afterAutospacing="1" w:line="600" w:lineRule="atLeast"/>
        <w:jc w:val="center"/>
        <w:outlineLvl w:val="4"/>
        <w:rPr>
          <w:rFonts w:ascii="仿宋_GB2312" w:hAnsi="Arial" w:eastAsia="仿宋_GB2312" w:cs="Arial"/>
          <w:b/>
          <w:bCs/>
          <w:color w:val="000000" w:themeColor="text1"/>
          <w:kern w:val="0"/>
          <w:sz w:val="44"/>
          <w:szCs w:val="44"/>
        </w:rPr>
      </w:pPr>
      <w:r>
        <w:rPr>
          <w:rFonts w:hint="eastAsia" w:ascii="仿宋_GB2312" w:hAnsi="Arial" w:eastAsia="仿宋_GB2312" w:cs="Arial"/>
          <w:b/>
          <w:bCs/>
          <w:color w:val="000000" w:themeColor="text1"/>
          <w:kern w:val="0"/>
          <w:sz w:val="44"/>
          <w:szCs w:val="44"/>
        </w:rPr>
        <w:t>关于积极参加全国统计法治</w:t>
      </w:r>
    </w:p>
    <w:p>
      <w:pPr>
        <w:widowControl/>
        <w:shd w:val="clear" w:color="auto" w:fill="FFFFFF"/>
        <w:spacing w:before="100" w:beforeAutospacing="1" w:after="100" w:afterAutospacing="1" w:line="600" w:lineRule="atLeast"/>
        <w:jc w:val="center"/>
        <w:outlineLvl w:val="4"/>
        <w:rPr>
          <w:rFonts w:ascii="仿宋_GB2312" w:hAnsi="Arial" w:eastAsia="仿宋_GB2312" w:cs="Arial"/>
          <w:b/>
          <w:bCs/>
          <w:color w:val="006A1E"/>
          <w:kern w:val="0"/>
          <w:sz w:val="44"/>
          <w:szCs w:val="44"/>
        </w:rPr>
      </w:pPr>
      <w:r>
        <w:rPr>
          <w:rFonts w:hint="eastAsia" w:ascii="仿宋_GB2312" w:hAnsi="Arial" w:eastAsia="仿宋_GB2312" w:cs="Arial"/>
          <w:b/>
          <w:bCs/>
          <w:color w:val="000000" w:themeColor="text1"/>
          <w:kern w:val="0"/>
          <w:sz w:val="44"/>
          <w:szCs w:val="44"/>
        </w:rPr>
        <w:t>征文活动的通知</w:t>
      </w:r>
      <w:r>
        <w:rPr>
          <w:rFonts w:hint="eastAsia" w:ascii="仿宋_GB2312" w:hAnsi="宋体" w:eastAsia="仿宋_GB2312" w:cs="宋体"/>
          <w:color w:val="000000" w:themeColor="text1"/>
          <w:kern w:val="0"/>
          <w:sz w:val="44"/>
          <w:szCs w:val="44"/>
        </w:rPr>
        <w:t>　　</w:t>
      </w:r>
      <w:r>
        <w:rPr>
          <w:rFonts w:hint="eastAsia" w:ascii="仿宋_GB2312" w:hAnsi="宋体" w:eastAsia="仿宋_GB2312" w:cs="宋体"/>
          <w:kern w:val="0"/>
          <w:sz w:val="44"/>
          <w:szCs w:val="44"/>
        </w:rPr>
        <w:t xml:space="preserve"> </w:t>
      </w:r>
    </w:p>
    <w:p>
      <w:pPr>
        <w:widowControl/>
        <w:shd w:val="clear" w:color="auto" w:fill="FFFFFF"/>
        <w:spacing w:before="100" w:beforeAutospacing="1" w:after="100" w:afterAutospacing="1" w:line="480" w:lineRule="atLeast"/>
        <w:jc w:val="center"/>
        <w:rPr>
          <w:rFonts w:ascii="仿宋_GB2312" w:hAnsi="宋体" w:eastAsia="仿宋_GB2312" w:cs="宋体"/>
          <w:kern w:val="0"/>
          <w:sz w:val="32"/>
          <w:szCs w:val="32"/>
        </w:rPr>
      </w:pPr>
      <w:r>
        <w:rPr>
          <w:rFonts w:hint="eastAsia" w:ascii="仿宋_GB2312" w:hAnsi="宋体" w:eastAsia="仿宋_GB2312" w:cs="宋体"/>
          <w:snapToGrid w:val="0"/>
          <w:kern w:val="0"/>
          <w:sz w:val="32"/>
          <w:szCs w:val="32"/>
        </w:rPr>
        <w:t>粤统办函〔2017〕102号</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snapToGrid w:val="0"/>
          <w:kern w:val="0"/>
          <w:sz w:val="32"/>
          <w:szCs w:val="32"/>
        </w:rPr>
        <w:t>各地级以上市统计局，省统计局各处、室、中心、所：</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12月4日是国家宪法日，12月8日是《统计法》颁布纪念日，新《统计法实施条例》于2017年8月1日起开始实施。为提高全社会统计法治意识，广泛、深入地宣传《统计法实施条例》，提升统计系统依法统计、依法治统能力和水平，完善统计体制，为依法开展第四次全国经济普查营造良好的社会氛围，国家统计局决定开展统计法治征文活动。请各地、各单位高度重视，结合自身法治工作实践，踊跃投稿。现将有关事项通知如下。</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snapToGrid w:val="0"/>
          <w:kern w:val="0"/>
          <w:sz w:val="32"/>
          <w:szCs w:val="32"/>
        </w:rPr>
        <w:t>一、征文主题</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本次征文以“学习十九大精神，贯彻依法治国理念，继续深化统计改革，加强统计法治建设”为主题，围绕全面贯彻党的十九大精神，贯彻《关于深化统计管理体制改革提高统计数据真实性的意见》和《统计违纪违法责任人处分处理建议办法》，完善统计体制，学习宣传《统计法实施条例》，反映统计法治建设成就，交流统计立法、普法、执法等方面的成果、经验和做法，探讨进一步完善统计法律制度、完善统计体制的意见和建议，抒发对统计工作及统计法治建设的感想和感受。</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snapToGrid w:val="0"/>
          <w:kern w:val="0"/>
          <w:sz w:val="32"/>
          <w:szCs w:val="32"/>
        </w:rPr>
        <w:t>二、征文征集要求</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1.投稿文章要求紧扣征文主题，以作者个人对统计法治建设和深化统计改革的真情实感以及在依法统计工作中的经历、感受、体会和期待为主线，力求朴实生动，避免泛泛而谈。</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2.文章应当内容详实，文字精炼，字数在1500字以内。作品体裁不限。</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3.文章应当包括：题目、作者姓名、作者单位、正文。文章篇尾须注明作者联系方式，包括通讯地址、邮政编码、电子邮箱和联系电话等。</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4.征文来稿必须为原创作品，同时承诺未侵犯他人著作权。</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　　</w:t>
      </w:r>
      <w:r>
        <w:rPr>
          <w:rFonts w:hint="eastAsia" w:ascii="仿宋_GB2312" w:hAnsi="宋体" w:eastAsia="仿宋_GB2312" w:cs="宋体"/>
          <w:b/>
          <w:bCs/>
          <w:snapToGrid w:val="0"/>
          <w:kern w:val="0"/>
          <w:sz w:val="32"/>
          <w:szCs w:val="32"/>
        </w:rPr>
        <w:t>三、征文征集时间</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征文时间为2017年11月23日至2017年12月15日。</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　</w:t>
      </w:r>
      <w:r>
        <w:rPr>
          <w:rFonts w:hint="eastAsia" w:ascii="仿宋_GB2312" w:hAnsi="宋体" w:eastAsia="仿宋_GB2312" w:cs="宋体"/>
          <w:b/>
          <w:bCs/>
          <w:snapToGrid w:val="0"/>
          <w:kern w:val="0"/>
          <w:sz w:val="32"/>
          <w:szCs w:val="32"/>
        </w:rPr>
        <w:t>四、征文投稿方式</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作品通过电子邮件投稿，投稿时请在邮件主题中注明“全国统计法治征文投稿”字样。投稿接收单位：中国信息报社统计信息部，投稿电子邮箱：tongjibu@sina.com。请同时将作品报送省统计局政策法规处,电子邮箱：gdfg@gd.stats.cn，联系人：谢洪芳，联系电话：020-83134070，13751855192。</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　</w:t>
      </w:r>
      <w:r>
        <w:rPr>
          <w:rFonts w:hint="eastAsia" w:ascii="仿宋_GB2312" w:hAnsi="宋体" w:eastAsia="仿宋_GB2312" w:cs="宋体"/>
          <w:b/>
          <w:bCs/>
          <w:snapToGrid w:val="0"/>
          <w:kern w:val="0"/>
          <w:sz w:val="32"/>
          <w:szCs w:val="32"/>
        </w:rPr>
        <w:t>五、征文评选和登载</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snapToGrid w:val="0"/>
          <w:kern w:val="0"/>
          <w:sz w:val="32"/>
          <w:szCs w:val="32"/>
        </w:rPr>
        <w:t>国家统计局将从征集作品中评选出优秀征文，在《中国信息报》、国家统计局门户网站登载。省统计局将在广东统计信息网开辟专栏登载优秀作品。</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宋体" w:hAnsi="宋体" w:eastAsia="仿宋_GB2312" w:cs="宋体"/>
          <w:kern w:val="0"/>
          <w:sz w:val="32"/>
          <w:szCs w:val="32"/>
        </w:rPr>
        <w:t xml:space="preserve">                                                                          </w:t>
      </w:r>
      <w:r>
        <w:rPr>
          <w:rFonts w:hint="eastAsia" w:ascii="仿宋_GB2312" w:hAnsi="宋体" w:eastAsia="仿宋_GB2312" w:cs="宋体"/>
          <w:snapToGrid w:val="0"/>
          <w:kern w:val="0"/>
          <w:sz w:val="32"/>
          <w:szCs w:val="32"/>
        </w:rPr>
        <w:t>广东省统计局办公室</w:t>
      </w:r>
    </w:p>
    <w:p>
      <w:pPr>
        <w:widowControl/>
        <w:shd w:val="clear" w:color="auto" w:fill="FFFFFF"/>
        <w:wordWrap w:val="0"/>
        <w:spacing w:before="100" w:beforeAutospacing="1" w:after="100" w:afterAutospacing="1" w:line="480" w:lineRule="atLeast"/>
        <w:jc w:val="left"/>
        <w:rPr>
          <w:rFonts w:ascii="仿宋_GB2312" w:hAnsi="宋体" w:eastAsia="仿宋_GB2312" w:cs="宋体"/>
          <w:kern w:val="0"/>
          <w:sz w:val="32"/>
          <w:szCs w:val="32"/>
        </w:rPr>
      </w:pPr>
      <w:r>
        <w:rPr>
          <w:rFonts w:hint="eastAsia" w:ascii="宋体" w:hAnsi="宋体" w:eastAsia="仿宋_GB2312" w:cs="宋体"/>
          <w:kern w:val="0"/>
          <w:sz w:val="32"/>
          <w:szCs w:val="32"/>
        </w:rPr>
        <w:t>              </w:t>
      </w:r>
      <w:bookmarkStart w:id="0" w:name="_GoBack"/>
      <w:bookmarkEnd w:id="0"/>
      <w:r>
        <w:rPr>
          <w:rFonts w:hint="eastAsia" w:ascii="宋体" w:hAnsi="宋体" w:eastAsia="仿宋_GB2312" w:cs="宋体"/>
          <w:kern w:val="0"/>
          <w:sz w:val="32"/>
          <w:szCs w:val="32"/>
        </w:rPr>
        <w:t> </w:t>
      </w:r>
      <w:r>
        <w:rPr>
          <w:rFonts w:hint="eastAsia" w:ascii="仿宋_GB2312" w:hAnsi="宋体" w:eastAsia="仿宋_GB2312" w:cs="宋体"/>
          <w:snapToGrid w:val="0"/>
          <w:kern w:val="0"/>
          <w:sz w:val="32"/>
          <w:szCs w:val="32"/>
        </w:rPr>
        <w:t>2017年11月23日</w:t>
      </w:r>
    </w:p>
    <w:p>
      <w:pPr>
        <w:widowControl/>
        <w:shd w:val="clear" w:color="auto" w:fill="FFFFFF"/>
        <w:jc w:val="left"/>
        <w:rPr>
          <w:rFonts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64F2"/>
    <w:rsid w:val="000B5B02"/>
    <w:rsid w:val="00276FD5"/>
    <w:rsid w:val="004B040A"/>
    <w:rsid w:val="004E322E"/>
    <w:rsid w:val="006D46A0"/>
    <w:rsid w:val="007B607E"/>
    <w:rsid w:val="00A83865"/>
    <w:rsid w:val="00BE6B04"/>
    <w:rsid w:val="00CF64F2"/>
    <w:rsid w:val="00D11C5D"/>
    <w:rsid w:val="00D83931"/>
    <w:rsid w:val="00EE0AE6"/>
    <w:rsid w:val="0BFE1408"/>
    <w:rsid w:val="6630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216</Words>
  <Characters>1235</Characters>
  <Lines>10</Lines>
  <Paragraphs>2</Paragraphs>
  <TotalTime>0</TotalTime>
  <ScaleCrop>false</ScaleCrop>
  <LinksUpToDate>false</LinksUpToDate>
  <CharactersWithSpaces>1449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2017-11-27T07:19:00Z</dcterms:created>
  <dc:creator>微软用户</dc:creator>
  <cp:lastModifiedBy>嘞嘞。</cp:lastModifiedBy>
  <cp:lastPrinted>2017-11-27T08:42:00Z</cp:lastPrinted>
  <dcterms:modified xsi:type="dcterms:W3CDTF">2017-12-25T09:00:30Z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