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bookmarkStart w:id="2" w:name="_GoBack"/>
      <w:bookmarkEnd w:id="2"/>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S1E6TWAAAACQEAAA8AAAAAAAAAAQAg&#10;AAAAIgAAAGRycy9kb3ducmV2LnhtbFBLAQIUABQAAAAIAIdO4kBqFTip1wEAAG4DAAAOAAAAAAAA&#10;AAEAIAAAACUBAABkcnMvZTJvRG9jLnhtbFBLBQYAAAAABgAGAFkBAABuBQAAAAA=&#10;">
                <v:fill on="f" focussize="0,0"/>
                <v:stroke weight="3.75pt" color="#FF0000" linestyle="thickThin" joinstyle="round"/>
                <v:imagedata o:title=""/>
                <o:lock v:ext="edit" aspectratio="f"/>
              </v:line>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Lines="0" w:after="0" w:afterLines="0" w:line="540" w:lineRule="exact"/>
        <w:ind w:left="0" w:leftChars="0" w:right="0" w:rightChars="0"/>
        <w:jc w:val="right"/>
        <w:textAlignment w:val="auto"/>
        <w:rPr>
          <w:rFonts w:hint="default" w:ascii="仿宋_GB2312" w:hAnsi="仿宋_GB2312" w:eastAsia="仿宋_GB2312" w:cs="Times New Roman"/>
          <w:sz w:val="32"/>
          <w:szCs w:val="20"/>
          <w:lang w:val="en-US" w:eastAsia="zh-CN"/>
        </w:rPr>
      </w:pPr>
      <w:bookmarkStart w:id="0" w:name="F_FWWH"/>
      <w:bookmarkEnd w:id="0"/>
      <w:bookmarkStart w:id="1" w:name="PO_WORD_CONTENT"/>
      <w:bookmarkEnd w:id="1"/>
      <w:r>
        <w:rPr>
          <w:rFonts w:hint="eastAsia" w:ascii="仿宋_GB2312" w:hAnsi="仿宋_GB2312" w:eastAsia="仿宋_GB2312" w:cs="Times New Roman"/>
          <w:sz w:val="32"/>
          <w:szCs w:val="20"/>
          <w:lang w:eastAsia="zh-CN"/>
        </w:rPr>
        <w:t>粤建市函</w:t>
      </w:r>
      <w:r>
        <w:rPr>
          <w:rFonts w:hint="eastAsia" w:ascii="仿宋_GB2312" w:hAnsi="仿宋_GB2312" w:eastAsia="仿宋_GB2312" w:cs="Times New Roman"/>
          <w:sz w:val="32"/>
          <w:szCs w:val="20"/>
        </w:rPr>
        <w:t>〔</w:t>
      </w:r>
      <w:r>
        <w:rPr>
          <w:rFonts w:hint="eastAsia" w:ascii="仿宋_GB2312" w:hAnsi="仿宋_GB2312" w:eastAsia="仿宋_GB2312" w:cs="Times New Roman"/>
          <w:sz w:val="32"/>
          <w:szCs w:val="20"/>
          <w:lang w:val="en-US" w:eastAsia="zh-CN"/>
        </w:rPr>
        <w:t>2020〕254号</w:t>
      </w: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jc w:val="both"/>
        <w:textAlignment w:val="auto"/>
        <w:rPr>
          <w:rFonts w:hint="eastAsia" w:ascii="仿宋_GB2312" w:hAnsi="仿宋_GB2312" w:eastAsia="仿宋_GB2312" w:cs="Times New Roman"/>
          <w:sz w:val="32"/>
          <w:szCs w:val="20"/>
          <w:lang w:val="en-US"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广东省住房和城乡建设厅关于做好《保障</w:t>
      </w: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农民工工资支付条例》宣贯工作的通知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仿宋_GB2312" w:asciiTheme="minorHAnsi" w:hAnsiTheme="minorHAnsi" w:cstheme="minorBidi"/>
          <w:sz w:val="32"/>
          <w:szCs w:val="24"/>
          <w:lang w:eastAsia="zh-CN" w:bidi="ar-SA"/>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各地级以上市住房和城乡建设局，广州、深圳、佛山、惠州、东莞市交通运输局，佛山、东莞市轨道交通局，广州、深圳、珠海、东莞市水务局，清远市水利局</w:t>
      </w:r>
      <w:r>
        <w:rPr>
          <w:rFonts w:hint="eastAsia" w:ascii="仿宋_GB2312" w:hAns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eastAsia="zh-CN" w:bidi="ar-SA"/>
        </w:rPr>
        <w:t>《保障农民工工资支付条例》（以下简称《条例》）已于今年</w:t>
      </w:r>
      <w:r>
        <w:rPr>
          <w:rFonts w:hint="eastAsia" w:ascii="仿宋_GB2312" w:hAnsi="仿宋_GB2312" w:eastAsia="仿宋_GB2312" w:cstheme="minorBidi"/>
          <w:sz w:val="32"/>
          <w:szCs w:val="24"/>
          <w:lang w:val="en-US" w:eastAsia="zh-CN" w:bidi="ar-SA"/>
        </w:rPr>
        <w:t>5月1日起正式施行。</w:t>
      </w:r>
      <w:r>
        <w:rPr>
          <w:rFonts w:hint="eastAsia" w:ascii="仿宋_GB2312" w:hAnsi="仿宋_GB2312" w:eastAsia="仿宋_GB2312" w:cstheme="minorBidi"/>
          <w:color w:val="auto"/>
          <w:sz w:val="32"/>
          <w:szCs w:val="24"/>
          <w:lang w:val="en-US" w:eastAsia="zh-CN" w:bidi="ar-SA"/>
        </w:rPr>
        <w:t>为加强对《条例》的学习理解，提升《条例》的社会认知度</w:t>
      </w:r>
      <w:r>
        <w:rPr>
          <w:rFonts w:hint="eastAsia" w:ascii="仿宋_GB2312" w:hAnsi="仿宋_GB2312" w:eastAsia="仿宋_GB2312" w:cstheme="minorBidi"/>
          <w:sz w:val="32"/>
          <w:szCs w:val="24"/>
          <w:lang w:val="en-US" w:eastAsia="zh-CN" w:bidi="ar-SA"/>
        </w:rPr>
        <w:t>，准确把握国家对根治拖欠农民工工资问题的工作要求，</w:t>
      </w:r>
      <w:r>
        <w:rPr>
          <w:rFonts w:hint="eastAsia" w:ascii="仿宋_GB2312" w:hAnsi="仿宋_GB2312" w:eastAsia="仿宋_GB2312" w:cs="仿宋_GB2312"/>
          <w:sz w:val="32"/>
          <w:szCs w:val="32"/>
          <w:lang w:val="en-US" w:eastAsia="zh-CN" w:bidi="ar-SA"/>
        </w:rPr>
        <w:t>根据《住房城乡建设部办公厅关于做好〈保障农民工工资支付条例〉线上培训工作的通知》（建办市函〔2020〕237号），</w:t>
      </w:r>
      <w:r>
        <w:rPr>
          <w:rFonts w:hint="eastAsia" w:ascii="仿宋_GB2312" w:hAnsi="仿宋_GB2312" w:eastAsia="仿宋_GB2312" w:cstheme="minorBidi"/>
          <w:sz w:val="32"/>
          <w:szCs w:val="24"/>
          <w:lang w:eastAsia="zh-CN" w:bidi="ar-SA"/>
        </w:rPr>
        <w:t>以及广东省根治拖欠农民工工资工作领导小组办公室《关于转发国治欠办函</w:t>
      </w:r>
      <w:r>
        <w:rPr>
          <w:rFonts w:hint="eastAsia" w:ascii="仿宋_GB2312" w:hAnsi="仿宋_GB2312" w:eastAsia="仿宋_GB2312" w:cs="仿宋_GB2312"/>
          <w:sz w:val="32"/>
          <w:szCs w:val="32"/>
          <w:lang w:val="en-US" w:eastAsia="zh-CN" w:bidi="ar-SA"/>
        </w:rPr>
        <w:t>〔2020〕58号文的通知</w:t>
      </w:r>
      <w:r>
        <w:rPr>
          <w:rFonts w:hint="eastAsia" w:ascii="仿宋_GB2312" w:hAnsi="仿宋_GB2312" w:eastAsia="仿宋_GB2312" w:cstheme="minorBidi"/>
          <w:sz w:val="32"/>
          <w:szCs w:val="24"/>
          <w:lang w:eastAsia="zh-CN" w:bidi="ar-SA"/>
        </w:rPr>
        <w:t>》</w:t>
      </w:r>
      <w:r>
        <w:rPr>
          <w:rFonts w:hint="eastAsia" w:ascii="仿宋_GB2312" w:hAnsi="仿宋_GB2312" w:eastAsia="仿宋_GB2312" w:cs="仿宋_GB2312"/>
          <w:sz w:val="32"/>
          <w:szCs w:val="32"/>
          <w:lang w:val="en-US" w:eastAsia="zh-CN" w:bidi="ar-SA"/>
        </w:rPr>
        <w:t>（粤治欠办发〔2020〕5号）等文件要求，现将做好</w:t>
      </w:r>
      <w:r>
        <w:rPr>
          <w:rFonts w:hint="eastAsia" w:ascii="仿宋_GB2312" w:hAnsi="仿宋_GB2312" w:eastAsia="仿宋_GB2312" w:cstheme="minorBidi"/>
          <w:sz w:val="32"/>
          <w:szCs w:val="24"/>
          <w:lang w:eastAsia="zh-CN" w:bidi="ar-SA"/>
        </w:rPr>
        <w:t>《条例》宣贯工作</w:t>
      </w:r>
      <w:r>
        <w:rPr>
          <w:rFonts w:hint="eastAsia" w:ascii="仿宋_GB2312" w:hAnsi="仿宋_GB2312" w:eastAsia="仿宋_GB2312" w:cs="仿宋_GB2312"/>
          <w:sz w:val="32"/>
          <w:szCs w:val="32"/>
          <w:lang w:val="en-US" w:eastAsia="zh-CN" w:bidi="ar-SA"/>
        </w:rPr>
        <w:t xml:space="preserve">的有关事项通知如下：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黑体" w:hAnsi="黑体" w:eastAsia="黑体" w:cs="黑体"/>
          <w:sz w:val="32"/>
          <w:szCs w:val="24"/>
          <w:lang w:eastAsia="zh-CN" w:bidi="ar-SA"/>
        </w:rPr>
        <w:t>一、认真培训提升能力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仿宋_GB2312" w:hAnsi="仿宋_GB2312" w:eastAsia="仿宋_GB2312" w:cstheme="minorBidi"/>
          <w:sz w:val="32"/>
          <w:szCs w:val="24"/>
          <w:lang w:eastAsia="zh-CN" w:bidi="ar-SA"/>
        </w:rPr>
        <w:t>各地住房城乡建设领域主管部门要按照国治欠办函</w:t>
      </w:r>
      <w:r>
        <w:rPr>
          <w:rFonts w:hint="eastAsia" w:ascii="仿宋_GB2312" w:hAnsi="仿宋_GB2312" w:eastAsia="仿宋_GB2312" w:cs="仿宋_GB2312"/>
          <w:sz w:val="32"/>
          <w:szCs w:val="32"/>
          <w:lang w:val="en-US" w:eastAsia="zh-CN" w:bidi="ar-SA"/>
        </w:rPr>
        <w:t>〔2020〕58号通知（见附件1）要求，认真</w:t>
      </w:r>
      <w:r>
        <w:rPr>
          <w:rFonts w:hint="eastAsia" w:ascii="仿宋_GB2312" w:hAnsi="仿宋_GB2312" w:eastAsia="仿宋_GB2312" w:cstheme="minorBidi"/>
          <w:sz w:val="32"/>
          <w:szCs w:val="24"/>
          <w:lang w:eastAsia="zh-CN" w:bidi="ar-SA"/>
        </w:rPr>
        <w:t>组织本地区本部门参与根治拖欠农民工工资工作的分管领导、相关工作人员，在</w:t>
      </w:r>
      <w:r>
        <w:rPr>
          <w:rFonts w:hint="eastAsia" w:ascii="仿宋_GB2312" w:hAnsi="仿宋_GB2312" w:eastAsia="仿宋_GB2312" w:cstheme="minorBidi"/>
          <w:sz w:val="32"/>
          <w:szCs w:val="24"/>
          <w:lang w:val="en-US" w:eastAsia="zh-CN" w:bidi="ar-SA"/>
        </w:rPr>
        <w:t>2020年8月15日前，</w:t>
      </w:r>
      <w:r>
        <w:rPr>
          <w:rFonts w:hint="eastAsia" w:ascii="仿宋_GB2312" w:hAnsi="仿宋_GB2312" w:eastAsia="仿宋_GB2312" w:cstheme="minorBidi"/>
          <w:sz w:val="32"/>
          <w:szCs w:val="24"/>
          <w:lang w:eastAsia="zh-CN" w:bidi="ar-SA"/>
        </w:rPr>
        <w:t>通过登录规定的网址或微信公众号，在“《保障农民工工资支付条例》培训平台”线上集中学习；要鼓励培训人员参加培训平台的在线测试考核，领取电子版培训合格证书；要通过开展学习培训，让每一位工作人员准确理解《条例》，全面提升法律素质和执法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黑体" w:hAnsi="黑体" w:eastAsia="黑体" w:cs="黑体"/>
          <w:sz w:val="32"/>
          <w:szCs w:val="24"/>
          <w:lang w:eastAsia="zh-CN" w:bidi="ar-SA"/>
        </w:rPr>
        <w:t>二、广泛宣传营造氛围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仿宋_GB2312" w:hAnsi="仿宋_GB2312" w:eastAsia="仿宋_GB2312" w:cstheme="minorBidi"/>
          <w:sz w:val="32"/>
          <w:szCs w:val="24"/>
          <w:lang w:eastAsia="zh-CN" w:bidi="ar-SA"/>
        </w:rPr>
        <w:t>各地住房城乡建设领域主管部门要利用</w:t>
      </w:r>
      <w:r>
        <w:rPr>
          <w:rFonts w:hint="eastAsia" w:ascii="仿宋_GB2312" w:hAnsi="仿宋_GB2312" w:eastAsia="仿宋_GB2312" w:cstheme="minorBidi"/>
          <w:sz w:val="32"/>
          <w:szCs w:val="24"/>
          <w:lang w:bidi="ar-SA"/>
        </w:rPr>
        <w:t>报刊杂志、广播电视、互联网等新闻媒体</w:t>
      </w:r>
      <w:r>
        <w:rPr>
          <w:rFonts w:hint="eastAsia" w:ascii="仿宋_GB2312" w:hAnsi="仿宋_GB2312" w:eastAsia="仿宋_GB2312" w:cstheme="minorBidi"/>
          <w:sz w:val="32"/>
          <w:szCs w:val="24"/>
          <w:lang w:eastAsia="zh-CN" w:bidi="ar-SA"/>
        </w:rPr>
        <w:t>和微信微博等自媒体平台，通过发放宣传资料、张贴横幅标语、发布网站新闻、召开座谈会等多种形式，</w:t>
      </w:r>
      <w:r>
        <w:rPr>
          <w:rFonts w:hint="eastAsia" w:ascii="仿宋_GB2312" w:hAnsi="仿宋_GB2312" w:eastAsia="仿宋_GB2312" w:cstheme="minorBidi"/>
          <w:sz w:val="32"/>
          <w:szCs w:val="24"/>
          <w:lang w:bidi="ar-SA"/>
        </w:rPr>
        <w:t>广泛开展《条例》和其他保障</w:t>
      </w:r>
      <w:r>
        <w:rPr>
          <w:rFonts w:hint="eastAsia" w:ascii="仿宋_GB2312" w:hAnsi="仿宋_GB2312" w:eastAsia="仿宋_GB2312" w:cstheme="minorBidi"/>
          <w:sz w:val="32"/>
          <w:szCs w:val="24"/>
          <w:lang w:eastAsia="zh-CN" w:bidi="ar-SA"/>
        </w:rPr>
        <w:t>农民工</w:t>
      </w:r>
      <w:r>
        <w:rPr>
          <w:rFonts w:hint="eastAsia" w:ascii="仿宋_GB2312" w:hAnsi="仿宋_GB2312" w:eastAsia="仿宋_GB2312" w:cstheme="minorBidi"/>
          <w:sz w:val="32"/>
          <w:szCs w:val="24"/>
          <w:lang w:bidi="ar-SA"/>
        </w:rPr>
        <w:t>工资支付</w:t>
      </w:r>
      <w:r>
        <w:rPr>
          <w:rFonts w:hint="eastAsia" w:ascii="仿宋_GB2312" w:hAnsi="仿宋_GB2312" w:eastAsia="仿宋_GB2312" w:cstheme="minorBidi"/>
          <w:sz w:val="32"/>
          <w:szCs w:val="24"/>
          <w:lang w:eastAsia="zh-CN" w:bidi="ar-SA"/>
        </w:rPr>
        <w:t>的</w:t>
      </w:r>
      <w:r>
        <w:rPr>
          <w:rFonts w:hint="eastAsia" w:ascii="仿宋_GB2312" w:hAnsi="仿宋_GB2312" w:eastAsia="仿宋_GB2312" w:cstheme="minorBidi"/>
          <w:sz w:val="32"/>
          <w:szCs w:val="24"/>
          <w:lang w:bidi="ar-SA"/>
        </w:rPr>
        <w:t>法规政策</w:t>
      </w:r>
      <w:r>
        <w:rPr>
          <w:rFonts w:hint="eastAsia" w:ascii="仿宋_GB2312" w:hAnsi="仿宋_GB2312" w:eastAsia="仿宋_GB2312" w:cstheme="minorBidi"/>
          <w:sz w:val="32"/>
          <w:szCs w:val="24"/>
          <w:lang w:eastAsia="zh-CN" w:bidi="ar-SA"/>
        </w:rPr>
        <w:t>普法</w:t>
      </w:r>
      <w:r>
        <w:rPr>
          <w:rFonts w:hint="eastAsia" w:ascii="仿宋_GB2312" w:hAnsi="仿宋_GB2312" w:eastAsia="仿宋_GB2312" w:cstheme="minorBidi"/>
          <w:sz w:val="32"/>
          <w:szCs w:val="24"/>
          <w:lang w:bidi="ar-SA"/>
        </w:rPr>
        <w:t>宣传</w:t>
      </w:r>
      <w:r>
        <w:rPr>
          <w:rFonts w:hint="eastAsia" w:ascii="仿宋_GB2312" w:hAnsi="仿宋_GB2312" w:eastAsia="仿宋_GB2312" w:cstheme="minorBidi"/>
          <w:sz w:val="32"/>
          <w:szCs w:val="24"/>
          <w:lang w:eastAsia="zh-CN" w:bidi="ar-SA"/>
        </w:rPr>
        <w:t>活动，形成多媒体参与、立体化呈现的宣传声势，营造学习宣传《条例》的良好氛围。同时，积极组织本地区有关行业协会发动建筑业企业，把宣传工作深入到每一个在建工地现场，提升《条例》的认知度，增强建筑业企业和广大从业人员的知法、懂法、守法、护法、用法意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黑体" w:hAnsi="黑体" w:eastAsia="黑体" w:cs="黑体"/>
          <w:sz w:val="32"/>
          <w:szCs w:val="24"/>
          <w:lang w:eastAsia="zh-CN" w:bidi="ar-SA"/>
        </w:rPr>
        <w:t>三、深入贯彻狠抓落实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仿宋_GB2312" w:hAnsi="仿宋_GB2312" w:eastAsia="仿宋_GB2312" w:cstheme="minorBidi"/>
          <w:sz w:val="32"/>
          <w:szCs w:val="24"/>
          <w:lang w:eastAsia="zh-CN" w:bidi="ar-SA"/>
        </w:rPr>
        <w:t>各地住房城乡建设领域主管部门要高度重视《条例》宣贯工作，加强组织领导，把深入贯彻《条例》纳入重要议事日程。要结合本地区实际，研究制定贯彻落实《条例》的工作计划，推动《条例》落实落地落细；要完善配套制度，及时清理并修订与《条例》相抵触的政策措施，健全欠薪零容忍的制度体系；要推进信息化建设，</w:t>
      </w:r>
      <w:r>
        <w:rPr>
          <w:rFonts w:hint="eastAsia" w:ascii="仿宋_GB2312" w:hAnsi="仿宋_GB2312" w:eastAsia="仿宋_GB2312" w:cs="仿宋_GB2312"/>
          <w:kern w:val="2"/>
          <w:sz w:val="32"/>
          <w:szCs w:val="32"/>
          <w:u w:val="none"/>
          <w:lang w:val="en-US" w:eastAsia="zh-CN" w:bidi="ar-SA"/>
        </w:rPr>
        <w:t>协调推动</w:t>
      </w:r>
      <w:r>
        <w:rPr>
          <w:rFonts w:hint="eastAsia" w:ascii="仿宋_GB2312" w:hAnsi="仿宋_GB2312" w:eastAsia="仿宋_GB2312" w:cs="仿宋_GB2312"/>
          <w:sz w:val="32"/>
          <w:szCs w:val="32"/>
          <w:u w:val="none"/>
          <w:lang w:val="en-US" w:eastAsia="zh-CN" w:bidi="ar-SA"/>
        </w:rPr>
        <w:t>银行代发工资、工资专用账户等</w:t>
      </w:r>
      <w:r>
        <w:rPr>
          <w:rFonts w:hint="eastAsia" w:ascii="仿宋_GB2312" w:hAnsi="仿宋_GB2312" w:eastAsia="仿宋_GB2312" w:cs="仿宋_GB2312"/>
          <w:kern w:val="2"/>
          <w:sz w:val="32"/>
          <w:szCs w:val="32"/>
          <w:u w:val="none"/>
          <w:lang w:val="en-US" w:eastAsia="zh-CN" w:bidi="ar-SA"/>
        </w:rPr>
        <w:t>信息与用工实名管理系统信息共享，提升预防、预测、预警能力；要加强排查检查，紧盯实名制覆盖率、工资按月支付等重难点问题持续发力，</w:t>
      </w:r>
      <w:r>
        <w:rPr>
          <w:rFonts w:hint="eastAsia" w:ascii="仿宋_GB2312" w:hAnsi="仿宋_GB2312" w:eastAsia="仿宋_GB2312" w:cstheme="minorBidi"/>
          <w:sz w:val="32"/>
          <w:szCs w:val="24"/>
          <w:lang w:eastAsia="zh-CN" w:bidi="ar-SA"/>
        </w:rPr>
        <w:t>确保关键措施落实到位；要强化执法监督，积极联合劳动监察等部门，严厉查处不落实保障农民工工资支付制度和恶意拖欠农民工工资行为，建立惩处有力的执法机制</w:t>
      </w:r>
      <w:r>
        <w:rPr>
          <w:rFonts w:hint="eastAsia" w:ascii="仿宋_GB2312" w:hAnsi="仿宋_GB2312" w:eastAsia="仿宋_GB2312" w:cs="仿宋_GB231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24"/>
          <w:lang w:eastAsia="zh-CN" w:bidi="ar-SA"/>
        </w:rPr>
      </w:pPr>
      <w:r>
        <w:rPr>
          <w:rFonts w:hint="eastAsia" w:ascii="黑体" w:hAnsi="黑体" w:eastAsia="黑体" w:cs="黑体"/>
          <w:color w:val="auto"/>
          <w:sz w:val="32"/>
          <w:szCs w:val="24"/>
          <w:lang w:eastAsia="zh-CN" w:bidi="ar-SA"/>
        </w:rPr>
        <w:t>四、</w:t>
      </w:r>
      <w:r>
        <w:rPr>
          <w:rFonts w:hint="eastAsia" w:ascii="黑体" w:hAnsi="黑体" w:eastAsia="黑体" w:cs="黑体"/>
          <w:sz w:val="32"/>
          <w:szCs w:val="24"/>
          <w:lang w:eastAsia="zh-CN" w:bidi="ar-SA"/>
        </w:rPr>
        <w:t>及时总结推进工作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eastAsia="zh-CN" w:bidi="ar-SA"/>
        </w:rPr>
        <w:t>各地住房城乡建设领域主管部门要</w:t>
      </w:r>
      <w:r>
        <w:rPr>
          <w:rFonts w:hint="eastAsia" w:ascii="仿宋_GB2312" w:hAnsi="仿宋_GB2312" w:eastAsia="仿宋_GB2312" w:cstheme="minorBidi"/>
          <w:sz w:val="32"/>
          <w:szCs w:val="24"/>
          <w:lang w:val="en-US" w:eastAsia="zh-CN" w:bidi="ar-SA"/>
        </w:rPr>
        <w:t>定期梳理汇总《条例》宣贯工作进展情况，及时总结宣贯工作的好经验、好做法，</w:t>
      </w:r>
      <w:r>
        <w:rPr>
          <w:rFonts w:hint="eastAsia" w:ascii="仿宋_GB2312" w:hAnsi="仿宋_GB2312" w:eastAsia="仿宋_GB2312" w:cstheme="minorBidi"/>
          <w:sz w:val="32"/>
          <w:szCs w:val="24"/>
          <w:lang w:eastAsia="zh-CN" w:bidi="ar-SA"/>
        </w:rPr>
        <w:t>以《条例》宣贯为契机，推进保障农民工工资支付各项制度落实。从本月起至今年年底的</w:t>
      </w:r>
      <w:r>
        <w:rPr>
          <w:rFonts w:hint="eastAsia" w:ascii="仿宋_GB2312" w:hAnsi="仿宋_GB2312" w:eastAsia="仿宋_GB2312" w:cstheme="minorBidi"/>
          <w:sz w:val="32"/>
          <w:szCs w:val="24"/>
          <w:lang w:val="en-US" w:eastAsia="zh-CN" w:bidi="ar-SA"/>
        </w:rPr>
        <w:t>每个月25日前，</w:t>
      </w:r>
      <w:r>
        <w:rPr>
          <w:rFonts w:hint="eastAsia" w:ascii="仿宋_GB2312" w:hAnsi="仿宋_GB2312" w:eastAsia="仿宋_GB2312" w:cstheme="minorBidi"/>
          <w:sz w:val="32"/>
          <w:szCs w:val="24"/>
          <w:lang w:eastAsia="zh-CN" w:bidi="ar-SA"/>
        </w:rPr>
        <w:t>各地住房城乡建设领域主管部门</w:t>
      </w:r>
      <w:r>
        <w:rPr>
          <w:rFonts w:hint="eastAsia" w:ascii="仿宋_GB2312" w:hAnsi="仿宋_GB2312" w:eastAsia="仿宋_GB2312" w:cstheme="minorBidi"/>
          <w:sz w:val="32"/>
          <w:szCs w:val="24"/>
          <w:lang w:val="en-US" w:eastAsia="zh-CN" w:bidi="ar-SA"/>
        </w:rPr>
        <w:t>要</w:t>
      </w:r>
      <w:r>
        <w:rPr>
          <w:rFonts w:hint="eastAsia" w:ascii="仿宋_GB2312" w:hAnsi="仿宋_GB2312" w:eastAsia="仿宋_GB2312" w:cstheme="minorBidi"/>
          <w:sz w:val="32"/>
          <w:szCs w:val="24"/>
          <w:lang w:eastAsia="zh-CN" w:bidi="ar-SA"/>
        </w:rPr>
        <w:t>将</w:t>
      </w:r>
      <w:r>
        <w:rPr>
          <w:rFonts w:hint="eastAsia" w:ascii="仿宋_GB2312" w:hAnsi="仿宋_GB2312" w:eastAsia="仿宋_GB2312" w:cs="仿宋_GB2312"/>
          <w:sz w:val="32"/>
          <w:szCs w:val="32"/>
          <w:lang w:val="en-US" w:eastAsia="zh-CN" w:bidi="ar-SA"/>
        </w:rPr>
        <w:t>宣贯情况统计表</w:t>
      </w:r>
      <w:r>
        <w:rPr>
          <w:rFonts w:hint="eastAsia" w:ascii="仿宋_GB2312" w:hAnsi="仿宋_GB2312" w:eastAsia="仿宋_GB2312" w:cstheme="minorBidi"/>
          <w:sz w:val="32"/>
          <w:szCs w:val="24"/>
          <w:lang w:val="en-US" w:eastAsia="zh-CN" w:bidi="ar-SA"/>
        </w:rPr>
        <w:t>（见附件2），以及保障农民工工资支付阶段性工作的亮点和经验做法，以简报形式通过电子邮件方式报送我厅。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eastAsia="zh-CN" w:bidi="ar-SA"/>
        </w:rPr>
        <w:t>请各地住房城乡建设领域主管部门指定一名工作人员作为联络员，具体负责《条例》宣贯联络工作，并于</w:t>
      </w:r>
      <w:r>
        <w:rPr>
          <w:rFonts w:hint="eastAsia" w:ascii="仿宋_GB2312" w:hAnsi="仿宋_GB2312" w:eastAsia="仿宋_GB2312" w:cstheme="minorBidi"/>
          <w:sz w:val="32"/>
          <w:szCs w:val="24"/>
          <w:lang w:val="en-US" w:eastAsia="zh-CN" w:bidi="ar-SA"/>
        </w:rPr>
        <w:t>6月12日前将</w:t>
      </w:r>
      <w:r>
        <w:rPr>
          <w:rFonts w:hint="eastAsia" w:ascii="仿宋_GB2312" w:hAnsi="仿宋_GB2312" w:eastAsia="仿宋_GB2312" w:cs="仿宋_GB2312"/>
          <w:sz w:val="32"/>
          <w:szCs w:val="32"/>
          <w:u w:val="none"/>
          <w:lang w:val="en-US" w:eastAsia="zh-CN" w:bidi="ar-SA"/>
        </w:rPr>
        <w:t>联络人员名单（见附件3）</w:t>
      </w:r>
      <w:r>
        <w:rPr>
          <w:rFonts w:hint="eastAsia" w:ascii="仿宋_GB2312" w:hAnsi="仿宋_GB2312" w:eastAsia="仿宋_GB2312" w:cstheme="minorBidi"/>
          <w:sz w:val="32"/>
          <w:szCs w:val="24"/>
          <w:lang w:val="en-US" w:eastAsia="zh-CN" w:bidi="ar-SA"/>
        </w:rPr>
        <w:t>通过电子邮件方式报送我厅。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附件：1.</w:t>
      </w:r>
      <w:r>
        <w:rPr>
          <w:rFonts w:hint="eastAsia" w:ascii="仿宋_GB2312" w:hAnsi="仿宋_GB2312" w:eastAsia="仿宋_GB2312" w:cstheme="minorBidi"/>
          <w:sz w:val="32"/>
          <w:szCs w:val="24"/>
          <w:lang w:eastAsia="zh-CN" w:bidi="ar-SA"/>
        </w:rPr>
        <w:t>国治欠办函</w:t>
      </w:r>
      <w:r>
        <w:rPr>
          <w:rFonts w:hint="eastAsia" w:ascii="仿宋_GB2312" w:hAnsi="仿宋_GB2312" w:eastAsia="仿宋_GB2312" w:cs="仿宋_GB2312"/>
          <w:sz w:val="32"/>
          <w:szCs w:val="32"/>
          <w:lang w:val="en-US" w:eastAsia="zh-CN" w:bidi="ar-SA"/>
        </w:rPr>
        <w:t>〔2020〕58号通知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2.《保障农民工工资支付条例》宣贯情况统计表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3.《保障农民工工资支付条例》宣贯工作联络员名单</w:t>
      </w:r>
    </w:p>
    <w:p>
      <w:pPr>
        <w:keepNext w:val="0"/>
        <w:keepLines w:val="0"/>
        <w:pageBreakBefore w:val="0"/>
        <w:widowControl w:val="0"/>
        <w:kinsoku/>
        <w:wordWrap/>
        <w:overflowPunct/>
        <w:topLinePunct w:val="0"/>
        <w:autoSpaceDE/>
        <w:autoSpaceDN/>
        <w:bidi w:val="0"/>
        <w:adjustRightInd/>
        <w:snapToGrid/>
        <w:spacing w:line="540" w:lineRule="exact"/>
        <w:ind w:left="1933" w:leftChars="304" w:hanging="960" w:hangingChars="300"/>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1933" w:leftChars="304" w:hanging="960" w:hangingChars="300"/>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广东省住房和城乡建设厅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center"/>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                      2020年6月9日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bidi="ar-SA"/>
        </w:rPr>
      </w:pPr>
      <w:r>
        <w:rPr>
          <w:rFonts w:hint="eastAsia" w:ascii="仿宋_GB2312" w:hAnsi="仿宋_GB2312" w:eastAsia="仿宋_GB2312" w:cs="仿宋_GB2312"/>
          <w:sz w:val="32"/>
          <w:szCs w:val="32"/>
          <w:lang w:bidi="ar-SA"/>
        </w:rPr>
        <w:t>（</w:t>
      </w:r>
      <w:r>
        <w:rPr>
          <w:rFonts w:hint="eastAsia" w:ascii="仿宋_GB2312" w:hAnsi="仿宋_GB2312" w:eastAsia="仿宋_GB2312" w:cs="仿宋_GB2312"/>
          <w:color w:val="auto"/>
          <w:sz w:val="32"/>
          <w:szCs w:val="32"/>
          <w:lang w:bidi="ar-SA"/>
        </w:rPr>
        <w:t>联系人：王欣煜、张雅玲；联系电话：020-83133641、020-83133</w:t>
      </w:r>
      <w:r>
        <w:rPr>
          <w:rFonts w:hint="eastAsia" w:ascii="仿宋_GB2312" w:hAnsi="仿宋_GB2312" w:eastAsia="仿宋_GB2312" w:cs="仿宋_GB2312"/>
          <w:color w:val="auto"/>
          <w:sz w:val="32"/>
          <w:szCs w:val="32"/>
          <w:lang w:val="en-US" w:eastAsia="zh-CN" w:bidi="ar-SA"/>
        </w:rPr>
        <w:t>690</w:t>
      </w: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i w:val="0"/>
          <w:caps w:val="0"/>
          <w:color w:val="auto"/>
          <w:spacing w:val="0"/>
          <w:sz w:val="32"/>
          <w:szCs w:val="32"/>
          <w:shd w:val="clear" w:color="auto" w:fill="FFFFFF"/>
          <w:lang w:val="en-US" w:eastAsia="zh-CN" w:bidi="ar-SA"/>
        </w:rPr>
        <w:t>电子邮箱：</w:t>
      </w:r>
      <w:r>
        <w:rPr>
          <w:rFonts w:hint="eastAsia" w:ascii="仿宋_GB2312" w:hAnsi="仿宋_GB2312" w:eastAsia="仿宋_GB2312" w:cs="仿宋_GB2312"/>
          <w:i w:val="0"/>
          <w:caps w:val="0"/>
          <w:color w:val="auto"/>
          <w:spacing w:val="0"/>
          <w:sz w:val="32"/>
          <w:szCs w:val="32"/>
          <w:u w:val="none"/>
          <w:shd w:val="clear" w:color="auto" w:fill="FFFFFF"/>
          <w:lang w:val="en-US" w:eastAsia="zh-CN" w:bidi="ar-SA"/>
        </w:rPr>
        <w:t>zjt_wangxinyu@gd.gov.cn</w:t>
      </w:r>
      <w:r>
        <w:rPr>
          <w:rFonts w:hint="eastAsia" w:ascii="仿宋_GB2312" w:hAnsi="仿宋_GB2312" w:eastAsia="仿宋_GB2312" w:cs="仿宋_GB2312"/>
          <w:color w:val="auto"/>
          <w:sz w:val="32"/>
          <w:szCs w:val="32"/>
          <w:u w:val="none"/>
          <w:lang w:bidi="ar-SA"/>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公开方式：依申请公开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sectPr>
          <w:footerReference r:id="rId3" w:type="default"/>
          <w:pgSz w:w="11906" w:h="16838"/>
          <w:pgMar w:top="1644" w:right="1474" w:bottom="141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drawing>
          <wp:anchor distT="0" distB="0" distL="114300" distR="114300" simplePos="0" relativeHeight="251666432" behindDoc="0" locked="0" layoutInCell="1" allowOverlap="1">
            <wp:simplePos x="0" y="0"/>
            <wp:positionH relativeFrom="column">
              <wp:posOffset>-415290</wp:posOffset>
            </wp:positionH>
            <wp:positionV relativeFrom="paragraph">
              <wp:posOffset>494665</wp:posOffset>
            </wp:positionV>
            <wp:extent cx="6230620" cy="8106410"/>
            <wp:effectExtent l="0" t="0" r="17780" b="889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6230620" cy="8106410"/>
                    </a:xfrm>
                    <a:prstGeom prst="rect">
                      <a:avLst/>
                    </a:prstGeom>
                    <a:noFill/>
                    <a:ln w="9525">
                      <a:noFill/>
                    </a:ln>
                  </pic:spPr>
                </pic:pic>
              </a:graphicData>
            </a:graphic>
          </wp:anchor>
        </w:drawing>
      </w: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drawing>
          <wp:anchor distT="0" distB="0" distL="114300" distR="114300" simplePos="0" relativeHeight="251667456" behindDoc="0" locked="0" layoutInCell="1" allowOverlap="1">
            <wp:simplePos x="0" y="0"/>
            <wp:positionH relativeFrom="column">
              <wp:posOffset>-231775</wp:posOffset>
            </wp:positionH>
            <wp:positionV relativeFrom="paragraph">
              <wp:posOffset>-5715</wp:posOffset>
            </wp:positionV>
            <wp:extent cx="6398260" cy="8592185"/>
            <wp:effectExtent l="0" t="0" r="2540" b="18415"/>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a:stretch>
                      <a:fillRect/>
                    </a:stretch>
                  </pic:blipFill>
                  <pic:spPr>
                    <a:xfrm>
                      <a:off x="0" y="0"/>
                      <a:ext cx="6398260" cy="85921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drawing>
          <wp:anchor distT="0" distB="0" distL="114300" distR="114300" simplePos="0" relativeHeight="251678720" behindDoc="0" locked="0" layoutInCell="1" allowOverlap="1">
            <wp:simplePos x="0" y="0"/>
            <wp:positionH relativeFrom="column">
              <wp:posOffset>-106680</wp:posOffset>
            </wp:positionH>
            <wp:positionV relativeFrom="paragraph">
              <wp:posOffset>-5715</wp:posOffset>
            </wp:positionV>
            <wp:extent cx="6348730" cy="8484235"/>
            <wp:effectExtent l="0" t="0" r="13970" b="12065"/>
            <wp:wrapSquare wrapText="bothSides"/>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8"/>
                    <a:stretch>
                      <a:fillRect/>
                    </a:stretch>
                  </pic:blipFill>
                  <pic:spPr>
                    <a:xfrm>
                      <a:off x="0" y="0"/>
                      <a:ext cx="6348730" cy="8484235"/>
                    </a:xfrm>
                    <a:prstGeom prst="rect">
                      <a:avLst/>
                    </a:prstGeom>
                    <a:noFill/>
                    <a:ln w="9525">
                      <a:noFill/>
                    </a:ln>
                  </pic:spPr>
                </pic:pic>
              </a:graphicData>
            </a:graphic>
          </wp:anchor>
        </w:drawing>
      </w: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drawing>
          <wp:anchor distT="0" distB="0" distL="114300" distR="114300" simplePos="0" relativeHeight="251679744" behindDoc="0" locked="0" layoutInCell="1" allowOverlap="1">
            <wp:simplePos x="0" y="0"/>
            <wp:positionH relativeFrom="column">
              <wp:posOffset>-166370</wp:posOffset>
            </wp:positionH>
            <wp:positionV relativeFrom="paragraph">
              <wp:posOffset>106680</wp:posOffset>
            </wp:positionV>
            <wp:extent cx="6057265" cy="8549005"/>
            <wp:effectExtent l="0" t="0" r="635" b="4445"/>
            <wp:wrapSquare wrapText="bothSides"/>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9"/>
                    <a:stretch>
                      <a:fillRect/>
                    </a:stretch>
                  </pic:blipFill>
                  <pic:spPr>
                    <a:xfrm>
                      <a:off x="0" y="0"/>
                      <a:ext cx="6057265" cy="854900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sectPr>
          <w:pgSz w:w="11906" w:h="16838"/>
          <w:pgMar w:top="1644" w:right="1474" w:bottom="141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eastAsia="zh-CN" w:bidi="ar-SA"/>
        </w:rPr>
        <w:t>《保障农民工工资支付条例》宣贯情况统计表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theme="minorBidi"/>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theme="minorBidi"/>
          <w:sz w:val="32"/>
          <w:szCs w:val="24"/>
          <w:u w:val="none"/>
          <w:lang w:val="en-US" w:eastAsia="zh-CN" w:bidi="ar-SA"/>
        </w:rPr>
      </w:pPr>
      <w:r>
        <w:rPr>
          <w:rFonts w:hint="eastAsia" w:ascii="仿宋_GB2312" w:hAnsi="仿宋_GB2312" w:eastAsia="仿宋_GB2312" w:cstheme="minorBidi"/>
          <w:sz w:val="32"/>
          <w:szCs w:val="24"/>
          <w:lang w:val="en-US" w:eastAsia="zh-CN" w:bidi="ar-SA"/>
        </w:rPr>
        <w:t>单位名称（盖章）：</w:t>
      </w:r>
      <w:r>
        <w:rPr>
          <w:rFonts w:hint="eastAsia" w:ascii="仿宋_GB2312" w:hAnsi="仿宋_GB2312" w:eastAsia="仿宋_GB2312" w:cstheme="minorBidi"/>
          <w:sz w:val="32"/>
          <w:szCs w:val="24"/>
          <w:u w:val="single"/>
          <w:lang w:val="en-US" w:eastAsia="zh-CN" w:bidi="ar-SA"/>
        </w:rPr>
        <w:t xml:space="preserve">                           </w:t>
      </w:r>
      <w:r>
        <w:rPr>
          <w:rFonts w:hint="eastAsia" w:ascii="仿宋_GB2312" w:hAnsi="仿宋_GB2312" w:eastAsia="仿宋_GB2312" w:cstheme="minorBidi"/>
          <w:sz w:val="32"/>
          <w:szCs w:val="24"/>
          <w:u w:val="none"/>
          <w:lang w:val="en-US" w:eastAsia="zh-CN" w:bidi="ar-SA"/>
        </w:rPr>
        <w:t xml:space="preserve">                     填报时间：   年  月  日</w:t>
      </w:r>
    </w:p>
    <w:tbl>
      <w:tblPr>
        <w:tblStyle w:val="10"/>
        <w:tblW w:w="1372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560"/>
        <w:gridCol w:w="1502"/>
        <w:gridCol w:w="1748"/>
        <w:gridCol w:w="1748"/>
        <w:gridCol w:w="1749"/>
        <w:gridCol w:w="210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47" w:type="dxa"/>
            <w:vAlign w:val="center"/>
          </w:tcPr>
          <w:p>
            <w:pPr>
              <w:keepNext w:val="0"/>
              <w:keepLines w:val="0"/>
              <w:widowControl/>
              <w:suppressLineNumbers w:val="0"/>
              <w:spacing w:line="600" w:lineRule="exact"/>
              <w:jc w:val="center"/>
              <w:textAlignment w:val="center"/>
              <w:rPr>
                <w:rFonts w:hint="eastAsia" w:ascii="黑体" w:hAnsi="黑体" w:eastAsia="黑体" w:cs="黑体"/>
                <w:sz w:val="32"/>
                <w:szCs w:val="24"/>
                <w:vertAlign w:val="baseline"/>
                <w:lang w:val="en-US" w:eastAsia="zh-CN" w:bidi="ar-SA"/>
              </w:rPr>
            </w:pPr>
            <w:r>
              <w:rPr>
                <w:rFonts w:hint="eastAsia" w:ascii="黑体" w:hAnsi="黑体" w:eastAsia="黑体" w:cs="黑体"/>
                <w:sz w:val="32"/>
                <w:szCs w:val="24"/>
                <w:lang w:eastAsia="zh-CN" w:bidi="ar-SA"/>
              </w:rPr>
              <w:t>一</w:t>
            </w:r>
          </w:p>
        </w:tc>
        <w:tc>
          <w:tcPr>
            <w:tcW w:w="11973"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线上培训情况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747" w:type="dxa"/>
            <w:vAlign w:val="center"/>
          </w:tcPr>
          <w:p>
            <w:pPr>
              <w:spacing w:line="600" w:lineRule="exact"/>
              <w:ind w:right="701" w:rightChars="219"/>
              <w:jc w:val="center"/>
              <w:rPr>
                <w:rFonts w:hint="eastAsia" w:ascii="黑体" w:hAnsi="黑体" w:eastAsia="黑体" w:cs="黑体"/>
                <w:sz w:val="32"/>
                <w:szCs w:val="24"/>
                <w:vertAlign w:val="baseline"/>
                <w:lang w:val="en-US" w:eastAsia="zh-CN" w:bidi="ar-SA"/>
              </w:rPr>
            </w:pPr>
            <w:r>
              <w:rPr>
                <w:rFonts w:hint="eastAsia" w:ascii="仿宋_GB2312" w:hAnsi="仿宋_GB2312" w:eastAsia="仿宋_GB2312" w:cs="仿宋_GB2312"/>
                <w:sz w:val="32"/>
                <w:szCs w:val="24"/>
                <w:vertAlign w:val="baseline"/>
                <w:lang w:val="en-US" w:eastAsia="zh-CN" w:bidi="ar-SA"/>
              </w:rPr>
              <w:t xml:space="preserve"> （一）</w:t>
            </w:r>
          </w:p>
        </w:tc>
        <w:tc>
          <w:tcPr>
            <w:tcW w:w="1197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黑体" w:hAnsi="黑体" w:eastAsia="黑体" w:cs="黑体"/>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本地区本领域通过“《保障农民工工资支付条例》培训平台”参加线上培训人数共（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47" w:type="dxa"/>
            <w:vAlign w:val="center"/>
          </w:tcPr>
          <w:p>
            <w:pPr>
              <w:spacing w:line="600" w:lineRule="exact"/>
              <w:ind w:right="701" w:rightChars="219"/>
              <w:jc w:val="center"/>
              <w:rPr>
                <w:rFonts w:hint="eastAsia" w:ascii="黑体" w:hAnsi="黑体" w:eastAsia="黑体" w:cs="黑体"/>
                <w:sz w:val="32"/>
                <w:szCs w:val="24"/>
                <w:vertAlign w:val="baseline"/>
                <w:lang w:val="en-US" w:eastAsia="zh-CN" w:bidi="ar-SA"/>
              </w:rPr>
            </w:pPr>
            <w:r>
              <w:rPr>
                <w:rFonts w:hint="eastAsia" w:ascii="黑体" w:hAnsi="黑体" w:eastAsia="黑体" w:cs="黑体"/>
                <w:sz w:val="32"/>
                <w:szCs w:val="24"/>
                <w:vertAlign w:val="baseline"/>
                <w:lang w:val="en-US" w:eastAsia="zh-CN" w:bidi="ar-SA"/>
              </w:rPr>
              <w:t xml:space="preserve">   二</w:t>
            </w:r>
          </w:p>
        </w:tc>
        <w:tc>
          <w:tcPr>
            <w:tcW w:w="1197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宣传情况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47" w:type="dxa"/>
            <w:vAlign w:val="center"/>
          </w:tcPr>
          <w:p>
            <w:pPr>
              <w:spacing w:line="600" w:lineRule="exact"/>
              <w:ind w:right="701" w:rightChars="219"/>
              <w:rPr>
                <w:rFonts w:eastAsia="仿宋_GB2312" w:asciiTheme="minorHAnsi" w:hAnsiTheme="minorHAnsi" w:cstheme="minorBidi"/>
                <w:sz w:val="32"/>
                <w:szCs w:val="24"/>
                <w:lang w:bidi="ar-SA"/>
              </w:rPr>
            </w:pPr>
            <w:r>
              <w:rPr>
                <w:rFonts w:eastAsia="仿宋_GB2312" w:asciiTheme="minorHAnsi" w:hAnsiTheme="minorHAnsi" w:cstheme="minorBidi"/>
                <w:sz w:val="32"/>
                <w:szCs w:val="24"/>
                <w:lang w:bidi="ar-SA"/>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264160</wp:posOffset>
                      </wp:positionV>
                      <wp:extent cx="685800" cy="2762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a:noFill/>
                              </a:ln>
                            </wps:spPr>
                            <wps:txbx>
                              <w:txbxContent>
                                <w:p>
                                  <w:pPr>
                                    <w:spacing w:line="600" w:lineRule="exact"/>
                                    <w:rPr>
                                      <w:rFonts w:hint="eastAsia" w:eastAsia="仿宋_GB2312" w:asciiTheme="minorHAnsi" w:hAnsiTheme="minorHAnsi" w:cstheme="minorBidi"/>
                                      <w:sz w:val="32"/>
                                      <w:szCs w:val="24"/>
                                      <w:lang w:eastAsia="zh-CN" w:bidi="ar-SA"/>
                                    </w:rPr>
                                  </w:pPr>
                                  <w:r>
                                    <w:rPr>
                                      <w:rFonts w:hint="eastAsia" w:ascii="仿宋_GB2312" w:hAnsi="仿宋_GB2312" w:eastAsia="仿宋_GB2312" w:cs="仿宋_GB2312"/>
                                      <w:spacing w:val="-28"/>
                                      <w:sz w:val="24"/>
                                      <w:szCs w:val="24"/>
                                      <w:lang w:eastAsia="zh-CN" w:bidi="ar-SA"/>
                                    </w:rPr>
                                    <w:t>成效统计</w:t>
                                  </w:r>
                                </w:p>
                              </w:txbxContent>
                            </wps:txbx>
                            <wps:bodyPr upright="1"/>
                          </wps:wsp>
                        </a:graphicData>
                      </a:graphic>
                    </wp:anchor>
                  </w:drawing>
                </mc:Choice>
                <mc:Fallback>
                  <w:pict>
                    <v:shape id="_x0000_s1026" o:spid="_x0000_s1026" o:spt="202" type="#_x0000_t202" style="position:absolute;left:0pt;margin-left:-4.3pt;margin-top:20.8pt;height:21.75pt;width:54pt;z-index:251665408;mso-width-relative:page;mso-height-relative:page;" filled="f" stroked="f" coordsize="21600,21600" o:gfxdata="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bw08tQAAAAHAQAADwAAAAAAAAABACAAAAAiAAAAZHJzL2Rvd25y&#10;ZXYueG1sUEsBAhQAFAAAAAgAh07iQOPsOJ2QAQAA/wIAAA4AAAAAAAAAAQAgAAAAIwEAAGRycy9l&#10;Mm9Eb2MueG1sUEsFBgAAAAAGAAYAWQEAACUFAAAAAA==&#10;">
                      <v:fill on="f" focussize="0,0"/>
                      <v:stroke on="f"/>
                      <v:imagedata o:title=""/>
                      <o:lock v:ext="edit" aspectratio="f"/>
                      <v:textbox>
                        <w:txbxContent>
                          <w:p>
                            <w:pPr>
                              <w:spacing w:line="600" w:lineRule="exact"/>
                              <w:rPr>
                                <w:rFonts w:hint="eastAsia" w:eastAsia="仿宋_GB2312" w:asciiTheme="minorHAnsi" w:hAnsiTheme="minorHAnsi" w:cstheme="minorBidi"/>
                                <w:sz w:val="32"/>
                                <w:szCs w:val="24"/>
                                <w:lang w:eastAsia="zh-CN" w:bidi="ar-SA"/>
                              </w:rPr>
                            </w:pPr>
                            <w:r>
                              <w:rPr>
                                <w:rFonts w:hint="eastAsia" w:ascii="仿宋_GB2312" w:hAnsi="仿宋_GB2312" w:eastAsia="仿宋_GB2312" w:cs="仿宋_GB2312"/>
                                <w:spacing w:val="-28"/>
                                <w:sz w:val="24"/>
                                <w:szCs w:val="24"/>
                                <w:lang w:eastAsia="zh-CN" w:bidi="ar-SA"/>
                              </w:rPr>
                              <w:t>成效统计</w:t>
                            </w:r>
                          </w:p>
                        </w:txbxContent>
                      </v:textbox>
                    </v:shape>
                  </w:pict>
                </mc:Fallback>
              </mc:AlternateContent>
            </w:r>
            <w:r>
              <w:rPr>
                <w:rFonts w:eastAsia="仿宋_GB2312" w:asciiTheme="minorHAnsi" w:hAnsiTheme="minorHAnsi" w:cstheme="minorBidi"/>
                <w:sz w:val="32"/>
                <w:szCs w:val="24"/>
                <w:lang w:bidi="ar-SA"/>
              </w:rPr>
              <mc:AlternateContent>
                <mc:Choice Requires="wps">
                  <w:drawing>
                    <wp:anchor distT="0" distB="0" distL="114300" distR="114300" simplePos="0" relativeHeight="251664384" behindDoc="0" locked="0" layoutInCell="1" allowOverlap="1">
                      <wp:simplePos x="0" y="0"/>
                      <wp:positionH relativeFrom="column">
                        <wp:posOffset>403860</wp:posOffset>
                      </wp:positionH>
                      <wp:positionV relativeFrom="paragraph">
                        <wp:posOffset>4445</wp:posOffset>
                      </wp:positionV>
                      <wp:extent cx="685800" cy="2762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a:noFill/>
                              </a:ln>
                            </wps:spPr>
                            <wps:txbx>
                              <w:txbxContent>
                                <w:p>
                                  <w:pPr>
                                    <w:spacing w:line="600" w:lineRule="exact"/>
                                    <w:rPr>
                                      <w:rFonts w:hint="eastAsia" w:ascii="仿宋_GB2312" w:hAnsi="仿宋_GB2312" w:eastAsia="仿宋_GB2312" w:cs="仿宋_GB2312"/>
                                      <w:spacing w:val="-28"/>
                                      <w:sz w:val="24"/>
                                      <w:szCs w:val="24"/>
                                      <w:lang w:eastAsia="zh-CN" w:bidi="ar-SA"/>
                                    </w:rPr>
                                  </w:pPr>
                                  <w:r>
                                    <w:rPr>
                                      <w:rFonts w:hint="eastAsia" w:ascii="仿宋_GB2312" w:hAnsi="仿宋_GB2312" w:eastAsia="仿宋_GB2312" w:cs="仿宋_GB2312"/>
                                      <w:spacing w:val="-28"/>
                                      <w:sz w:val="24"/>
                                      <w:szCs w:val="24"/>
                                      <w:lang w:eastAsia="zh-CN" w:bidi="ar-SA"/>
                                    </w:rPr>
                                    <w:t>宣传方式</w:t>
                                  </w:r>
                                </w:p>
                              </w:txbxContent>
                            </wps:txbx>
                            <wps:bodyPr upright="1"/>
                          </wps:wsp>
                        </a:graphicData>
                      </a:graphic>
                    </wp:anchor>
                  </w:drawing>
                </mc:Choice>
                <mc:Fallback>
                  <w:pict>
                    <v:shape id="_x0000_s1026" o:spid="_x0000_s1026" o:spt="202" type="#_x0000_t202" style="position:absolute;left:0pt;margin-left:31.8pt;margin-top:0.35pt;height:21.75pt;width:54pt;z-index:251664384;mso-width-relative:page;mso-height-relative:page;" filled="f" stroked="f" coordsize="21600,21600" o:gfxdata="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K/1koDTAAAABgEAAA8AAAAAAAAAAQAgAAAAIgAAAGRycy9kb3ducmV2Lnht&#10;bFBLAQIUABQAAAAIAIdO4kBFWUkCjAEAAP8CAAAOAAAAAAAAAAEAIAAAACIBAABkcnMvZTJvRG9j&#10;LnhtbFBLBQYAAAAABgAGAFkBAAAgBQAAAAA=&#10;">
                      <v:fill on="f" focussize="0,0"/>
                      <v:stroke on="f"/>
                      <v:imagedata o:title=""/>
                      <o:lock v:ext="edit" aspectratio="f"/>
                      <v:textbox>
                        <w:txbxContent>
                          <w:p>
                            <w:pPr>
                              <w:spacing w:line="600" w:lineRule="exact"/>
                              <w:rPr>
                                <w:rFonts w:hint="eastAsia" w:ascii="仿宋_GB2312" w:hAnsi="仿宋_GB2312" w:eastAsia="仿宋_GB2312" w:cs="仿宋_GB2312"/>
                                <w:spacing w:val="-28"/>
                                <w:sz w:val="24"/>
                                <w:szCs w:val="24"/>
                                <w:lang w:eastAsia="zh-CN" w:bidi="ar-SA"/>
                              </w:rPr>
                            </w:pPr>
                            <w:r>
                              <w:rPr>
                                <w:rFonts w:hint="eastAsia" w:ascii="仿宋_GB2312" w:hAnsi="仿宋_GB2312" w:eastAsia="仿宋_GB2312" w:cs="仿宋_GB2312"/>
                                <w:spacing w:val="-28"/>
                                <w:sz w:val="24"/>
                                <w:szCs w:val="24"/>
                                <w:lang w:eastAsia="zh-CN" w:bidi="ar-SA"/>
                              </w:rPr>
                              <w:t>宣传方式</w:t>
                            </w:r>
                          </w:p>
                        </w:txbxContent>
                      </v:textbox>
                    </v:shape>
                  </w:pict>
                </mc:Fallback>
              </mc:AlternateContent>
            </w:r>
            <w:r>
              <w:rPr>
                <w:rFonts w:eastAsia="仿宋_GB2312" w:asciiTheme="minorHAnsi" w:hAnsiTheme="minorHAnsi" w:cstheme="minorBidi"/>
                <w:sz w:val="32"/>
                <w:szCs w:val="24"/>
                <w:lang w:bidi="ar-SA"/>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10795</wp:posOffset>
                      </wp:positionV>
                      <wp:extent cx="1126490" cy="549910"/>
                      <wp:effectExtent l="1905" t="4445" r="14605" b="17145"/>
                      <wp:wrapNone/>
                      <wp:docPr id="4" name="直接连接符 4"/>
                      <wp:cNvGraphicFramePr/>
                      <a:graphic xmlns:a="http://schemas.openxmlformats.org/drawingml/2006/main">
                        <a:graphicData uri="http://schemas.microsoft.com/office/word/2010/wordprocessingShape">
                          <wps:wsp>
                            <wps:cNvCnPr/>
                            <wps:spPr>
                              <a:xfrm>
                                <a:off x="0" y="0"/>
                                <a:ext cx="1126490" cy="549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0.85pt;height:43.3pt;width:88.7pt;z-index:251663360;mso-width-relative:page;mso-height-relative:page;" filled="f" stroked="t" coordsize="21600,21600" o:gfxdata="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0TPY81gAAAAgBAAAP&#10;AAAAAAAAAAEAIAAAACIAAABkcnMvZG93bnJldi54bWxQSwECFAAUAAAACACHTuJA56DpXOEBAACb&#10;AwAADgAAAAAAAAABACAAAAAlAQAAZHJzL2Uyb0RvYy54bWxQSwUGAAAAAAYABgBZAQAAeAUAAAAA&#10;">
                      <v:fill on="f" focussize="0,0"/>
                      <v:stroke color="#000000" joinstyle="round"/>
                      <v:imagedata o:title=""/>
                      <o:lock v:ext="edit" aspectratio="f"/>
                    </v:line>
                  </w:pict>
                </mc:Fallback>
              </mc:AlternateConten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宣传手册（本）</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宣传单</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（张）</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海 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（张）</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横幅、标语</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（条）</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展板、宣传栏（个）</w:t>
            </w:r>
          </w:p>
        </w:tc>
        <w:tc>
          <w:tcPr>
            <w:tcW w:w="21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调查问卷</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（份）</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报纸刊登（篇）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47" w:type="dxa"/>
            <w:vAlign w:val="center"/>
          </w:tcPr>
          <w:p>
            <w:pPr>
              <w:keepNext w:val="0"/>
              <w:keepLines w:val="0"/>
              <w:widowControl/>
              <w:suppressLineNumbers w:val="0"/>
              <w:spacing w:line="600" w:lineRule="exact"/>
              <w:jc w:val="center"/>
              <w:textAlignment w:val="center"/>
              <w:rPr>
                <w:rFonts w:hint="eastAsia" w:ascii="仿宋_GB2312" w:hAnsi="仿宋_GB2312" w:eastAsia="仿宋_GB2312" w:cstheme="minorBidi"/>
                <w:sz w:val="32"/>
                <w:szCs w:val="24"/>
                <w:vertAlign w:val="baseline"/>
                <w:lang w:val="en-US" w:eastAsia="zh-CN" w:bidi="ar-SA"/>
              </w:rPr>
            </w:pPr>
            <w:r>
              <w:rPr>
                <w:rFonts w:eastAsia="仿宋_GB2312" w:asciiTheme="minorHAnsi" w:hAnsiTheme="minorHAnsi" w:cstheme="minorBidi"/>
                <w:sz w:val="32"/>
                <w:szCs w:val="24"/>
                <w:lang w:bidi="ar-SA"/>
              </w:rPr>
              <mc:AlternateContent>
                <mc:Choice Requires="wps">
                  <w:drawing>
                    <wp:anchor distT="0" distB="0" distL="114300" distR="114300" simplePos="0" relativeHeight="251661312" behindDoc="0" locked="0" layoutInCell="1" allowOverlap="1">
                      <wp:simplePos x="0" y="0"/>
                      <wp:positionH relativeFrom="column">
                        <wp:posOffset>391160</wp:posOffset>
                      </wp:positionH>
                      <wp:positionV relativeFrom="paragraph">
                        <wp:posOffset>402590</wp:posOffset>
                      </wp:positionV>
                      <wp:extent cx="685800" cy="2762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a:noFill/>
                              </a:ln>
                            </wps:spPr>
                            <wps:txbx>
                              <w:txbxContent>
                                <w:p>
                                  <w:pPr>
                                    <w:spacing w:line="600" w:lineRule="exact"/>
                                    <w:rPr>
                                      <w:rFonts w:hint="eastAsia" w:ascii="仿宋_GB2312" w:hAnsi="仿宋_GB2312" w:eastAsia="仿宋_GB2312" w:cs="仿宋_GB2312"/>
                                      <w:spacing w:val="-28"/>
                                      <w:sz w:val="24"/>
                                      <w:szCs w:val="24"/>
                                      <w:lang w:eastAsia="zh-CN" w:bidi="ar-SA"/>
                                    </w:rPr>
                                  </w:pPr>
                                  <w:r>
                                    <w:rPr>
                                      <w:rFonts w:hint="eastAsia" w:ascii="仿宋_GB2312" w:hAnsi="仿宋_GB2312" w:eastAsia="仿宋_GB2312" w:cs="仿宋_GB2312"/>
                                      <w:spacing w:val="-28"/>
                                      <w:sz w:val="24"/>
                                      <w:szCs w:val="24"/>
                                      <w:lang w:eastAsia="zh-CN" w:bidi="ar-SA"/>
                                    </w:rPr>
                                    <w:t>宣传方式</w:t>
                                  </w:r>
                                </w:p>
                              </w:txbxContent>
                            </wps:txbx>
                            <wps:bodyPr upright="1"/>
                          </wps:wsp>
                        </a:graphicData>
                      </a:graphic>
                    </wp:anchor>
                  </w:drawing>
                </mc:Choice>
                <mc:Fallback>
                  <w:pict>
                    <v:shape id="_x0000_s1026" o:spid="_x0000_s1026" o:spt="202" type="#_x0000_t202" style="position:absolute;left:0pt;margin-left:30.8pt;margin-top:31.7pt;height:21.75pt;width:54pt;z-index:251661312;mso-width-relative:page;mso-height-relative:page;" filled="f" stroked="f" coordsize="21600,21600" o:gfxdata="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n/sIjNUAAAAJAQAADwAAAAAAAAABACAAAAAiAAAAZHJzL2Rvd25yZXYu&#10;eG1sUEsBAhQAFAAAAAgAh07iQLVd/2iMAQAA/wIAAA4AAAAAAAAAAQAgAAAAJAEAAGRycy9lMm9E&#10;b2MueG1sUEsFBgAAAAAGAAYAWQEAACIFAAAAAA==&#10;">
                      <v:fill on="f" focussize="0,0"/>
                      <v:stroke on="f"/>
                      <v:imagedata o:title=""/>
                      <o:lock v:ext="edit" aspectratio="f"/>
                      <v:textbox>
                        <w:txbxContent>
                          <w:p>
                            <w:pPr>
                              <w:spacing w:line="600" w:lineRule="exact"/>
                              <w:rPr>
                                <w:rFonts w:hint="eastAsia" w:ascii="仿宋_GB2312" w:hAnsi="仿宋_GB2312" w:eastAsia="仿宋_GB2312" w:cs="仿宋_GB2312"/>
                                <w:spacing w:val="-28"/>
                                <w:sz w:val="24"/>
                                <w:szCs w:val="24"/>
                                <w:lang w:eastAsia="zh-CN" w:bidi="ar-SA"/>
                              </w:rPr>
                            </w:pPr>
                            <w:r>
                              <w:rPr>
                                <w:rFonts w:hint="eastAsia" w:ascii="仿宋_GB2312" w:hAnsi="仿宋_GB2312" w:eastAsia="仿宋_GB2312" w:cs="仿宋_GB2312"/>
                                <w:spacing w:val="-28"/>
                                <w:sz w:val="24"/>
                                <w:szCs w:val="24"/>
                                <w:lang w:eastAsia="zh-CN" w:bidi="ar-SA"/>
                              </w:rPr>
                              <w:t>宣传方式</w:t>
                            </w:r>
                          </w:p>
                        </w:txbxContent>
                      </v:textbox>
                    </v:shape>
                  </w:pict>
                </mc:Fallback>
              </mc:AlternateContent>
            </w:r>
            <w:r>
              <w:rPr>
                <w:rFonts w:hint="eastAsia" w:ascii="仿宋_GB2312" w:hAnsi="宋体" w:eastAsia="仿宋_GB2312" w:cs="仿宋_GB2312"/>
                <w:i w:val="0"/>
                <w:color w:val="000000"/>
                <w:kern w:val="0"/>
                <w:sz w:val="28"/>
                <w:szCs w:val="28"/>
                <w:u w:val="none"/>
                <w:lang w:val="en-US" w:eastAsia="zh-CN" w:bidi="ar"/>
              </w:rPr>
              <w:t>合计</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5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7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7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74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21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47" w:type="dxa"/>
            <w:vAlign w:val="center"/>
          </w:tcPr>
          <w:p>
            <w:pPr>
              <w:spacing w:line="600" w:lineRule="exact"/>
              <w:jc w:val="center"/>
              <w:rPr>
                <w:rFonts w:hint="eastAsia" w:ascii="仿宋_GB2312" w:hAnsi="仿宋_GB2312" w:eastAsia="仿宋_GB2312" w:cstheme="minorBidi"/>
                <w:sz w:val="32"/>
                <w:szCs w:val="24"/>
                <w:vertAlign w:val="baseline"/>
                <w:lang w:val="en-US" w:eastAsia="zh-CN" w:bidi="ar-SA"/>
              </w:rPr>
            </w:pPr>
            <w:r>
              <w:rPr>
                <w:rFonts w:eastAsia="仿宋_GB2312" w:asciiTheme="minorHAnsi" w:hAnsiTheme="minorHAnsi" w:cstheme="minorBidi"/>
                <w:sz w:val="32"/>
                <w:szCs w:val="24"/>
                <w:lang w:bidi="ar-SA"/>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13970</wp:posOffset>
                      </wp:positionV>
                      <wp:extent cx="1092200" cy="448945"/>
                      <wp:effectExtent l="1905" t="4445" r="10795" b="22860"/>
                      <wp:wrapNone/>
                      <wp:docPr id="1" name="直接连接符 1"/>
                      <wp:cNvGraphicFramePr/>
                      <a:graphic xmlns:a="http://schemas.openxmlformats.org/drawingml/2006/main">
                        <a:graphicData uri="http://schemas.microsoft.com/office/word/2010/wordprocessingShape">
                          <wps:wsp>
                            <wps:cNvCnPr/>
                            <wps:spPr>
                              <a:xfrm>
                                <a:off x="0" y="0"/>
                                <a:ext cx="1092200" cy="4489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pt;margin-top:1.1pt;height:35.35pt;width:86pt;z-index:251660288;mso-width-relative:page;mso-height-relative:page;" filled="f" stroked="t" coordsize="21600,21600" o:gfxdata="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L6MmnWAAAABwEAAA8AAAAA&#10;AAAAAQAgAAAAIgAAAGRycy9kb3ducmV2LnhtbFBLAQIUABQAAAAIAIdO4kDA0CAa3QEAAJsDAAAO&#10;AAAAAAAAAAEAIAAAACUBAABkcnMvZTJvRG9jLnhtbFBLBQYAAAAABgAGAFkBAAB0BQAAAAA=&#10;">
                      <v:fill on="f" focussize="0,0"/>
                      <v:stroke color="#000000" joinstyle="round"/>
                      <v:imagedata o:title=""/>
                      <o:lock v:ext="edit" aspectratio="f"/>
                    </v:line>
                  </w:pict>
                </mc:Fallback>
              </mc:AlternateContent>
            </w:r>
            <w:r>
              <w:rPr>
                <w:rFonts w:eastAsia="仿宋_GB2312" w:asciiTheme="minorHAnsi" w:hAnsiTheme="minorHAnsi" w:cstheme="minorBidi"/>
                <w:sz w:val="32"/>
                <w:szCs w:val="24"/>
                <w:lang w:bidi="ar-SA"/>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156210</wp:posOffset>
                      </wp:positionV>
                      <wp:extent cx="685800" cy="2762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85800" cy="276225"/>
                              </a:xfrm>
                              <a:prstGeom prst="rect">
                                <a:avLst/>
                              </a:prstGeom>
                              <a:noFill/>
                              <a:ln>
                                <a:noFill/>
                              </a:ln>
                            </wps:spPr>
                            <wps:txbx>
                              <w:txbxContent>
                                <w:p>
                                  <w:pPr>
                                    <w:spacing w:line="600" w:lineRule="exact"/>
                                    <w:rPr>
                                      <w:rFonts w:hint="eastAsia" w:eastAsia="仿宋_GB2312" w:asciiTheme="minorHAnsi" w:hAnsiTheme="minorHAnsi" w:cstheme="minorBidi"/>
                                      <w:sz w:val="32"/>
                                      <w:szCs w:val="24"/>
                                      <w:lang w:eastAsia="zh-CN" w:bidi="ar-SA"/>
                                    </w:rPr>
                                  </w:pPr>
                                  <w:r>
                                    <w:rPr>
                                      <w:rFonts w:hint="eastAsia" w:ascii="仿宋_GB2312" w:hAnsi="仿宋_GB2312" w:eastAsia="仿宋_GB2312" w:cs="仿宋_GB2312"/>
                                      <w:spacing w:val="-28"/>
                                      <w:sz w:val="24"/>
                                      <w:szCs w:val="24"/>
                                      <w:lang w:eastAsia="zh-CN" w:bidi="ar-SA"/>
                                    </w:rPr>
                                    <w:t>成效统计</w:t>
                                  </w:r>
                                </w:p>
                              </w:txbxContent>
                            </wps:txbx>
                            <wps:bodyPr upright="1"/>
                          </wps:wsp>
                        </a:graphicData>
                      </a:graphic>
                    </wp:anchor>
                  </w:drawing>
                </mc:Choice>
                <mc:Fallback>
                  <w:pict>
                    <v:shape id="_x0000_s1026" o:spid="_x0000_s1026" o:spt="202" type="#_x0000_t202" style="position:absolute;left:0pt;margin-left:-7.9pt;margin-top:12.3pt;height:21.75pt;width:54pt;z-index:251662336;mso-width-relative:page;mso-height-relative:page;" filled="f" stroked="f" coordsize="21600,21600" o:gfxdata="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tmPy1gAAAAgBAAAPAAAAAAAAAAEAIAAAACIAAABkcnMvZG93&#10;bnJldi54bWxQSwECFAAUAAAACACHTuJAuDBtjZABAAD/AgAADgAAAAAAAAABACAAAAAlAQAAZHJz&#10;L2Uyb0RvYy54bWxQSwUGAAAAAAYABgBZAQAAJwUAAAAA&#10;">
                      <v:fill on="f" focussize="0,0"/>
                      <v:stroke on="f"/>
                      <v:imagedata o:title=""/>
                      <o:lock v:ext="edit" aspectratio="f"/>
                      <v:textbox>
                        <w:txbxContent>
                          <w:p>
                            <w:pPr>
                              <w:spacing w:line="600" w:lineRule="exact"/>
                              <w:rPr>
                                <w:rFonts w:hint="eastAsia" w:eastAsia="仿宋_GB2312" w:asciiTheme="minorHAnsi" w:hAnsiTheme="minorHAnsi" w:cstheme="minorBidi"/>
                                <w:sz w:val="32"/>
                                <w:szCs w:val="24"/>
                                <w:lang w:eastAsia="zh-CN" w:bidi="ar-SA"/>
                              </w:rPr>
                            </w:pPr>
                            <w:r>
                              <w:rPr>
                                <w:rFonts w:hint="eastAsia" w:ascii="仿宋_GB2312" w:hAnsi="仿宋_GB2312" w:eastAsia="仿宋_GB2312" w:cs="仿宋_GB2312"/>
                                <w:spacing w:val="-28"/>
                                <w:sz w:val="24"/>
                                <w:szCs w:val="24"/>
                                <w:lang w:eastAsia="zh-CN" w:bidi="ar-SA"/>
                              </w:rPr>
                              <w:t>成效统计</w:t>
                            </w:r>
                          </w:p>
                        </w:txbxContent>
                      </v:textbox>
                    </v:shape>
                  </w:pict>
                </mc:Fallback>
              </mc:AlternateConten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座谈会</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（次）</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宣讲会/活动（次）</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电视发布</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（条)</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网站发布（条)</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电台发布（条)</w:t>
            </w:r>
          </w:p>
        </w:tc>
        <w:tc>
          <w:tcPr>
            <w:tcW w:w="21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微信、微博等自媒体发布（条）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（注明方式）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47" w:type="dxa"/>
            <w:vAlign w:val="center"/>
          </w:tcPr>
          <w:p>
            <w:pPr>
              <w:keepNext w:val="0"/>
              <w:keepLines w:val="0"/>
              <w:widowControl/>
              <w:suppressLineNumbers w:val="0"/>
              <w:spacing w:line="600" w:lineRule="exact"/>
              <w:jc w:val="center"/>
              <w:textAlignment w:val="center"/>
              <w:rPr>
                <w:rFonts w:hint="eastAsia" w:ascii="仿宋_GB2312" w:hAnsi="仿宋_GB2312" w:eastAsia="仿宋_GB2312" w:cstheme="minorBidi"/>
                <w:sz w:val="32"/>
                <w:szCs w:val="24"/>
                <w:vertAlign w:val="baseline"/>
                <w:lang w:val="en-US" w:eastAsia="zh-CN" w:bidi="ar-SA"/>
              </w:rPr>
            </w:pPr>
            <w:r>
              <w:rPr>
                <w:rFonts w:hint="eastAsia" w:ascii="仿宋_GB2312" w:hAnsi="宋体" w:eastAsia="仿宋_GB2312" w:cs="仿宋_GB2312"/>
                <w:i w:val="0"/>
                <w:color w:val="000000"/>
                <w:kern w:val="0"/>
                <w:sz w:val="28"/>
                <w:szCs w:val="28"/>
                <w:u w:val="none"/>
                <w:lang w:val="en-US" w:eastAsia="zh-CN" w:bidi="ar"/>
              </w:rPr>
              <w:t>合计</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5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7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7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74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21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
              </w:rPr>
            </w:pPr>
          </w:p>
        </w:tc>
      </w:tr>
    </w:tbl>
    <w:p>
      <w:pPr>
        <w:spacing w:line="240" w:lineRule="auto"/>
        <w:rPr>
          <w:rFonts w:ascii="Calibri" w:hAnsi="Calibri" w:eastAsia="宋体" w:cs="Times New Roman"/>
          <w:sz w:val="21"/>
          <w:szCs w:val="20"/>
        </w:rPr>
      </w:pPr>
    </w:p>
    <w:sectPr>
      <w:footerReference r:id="rId4" w:type="default"/>
      <w:pgSz w:w="16838" w:h="11906" w:orient="landscape"/>
      <w:pgMar w:top="1588" w:right="1644" w:bottom="1474" w:left="141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eastAsia="仿宋_GB2312" w:asciiTheme="minorHAnsi" w:hAnsiTheme="minorHAnsi" w:cstheme="minorBidi"/>
        <w:kern w:val="2"/>
        <w:sz w:val="18"/>
        <w:szCs w:val="18"/>
        <w:lang w:val="en-US" w:eastAsia="zh-CN" w:bidi="ar-SA"/>
      </w:rPr>
    </w:pPr>
    <w:r>
      <w:rPr>
        <w:rFonts w:ascii="Calibri" w:hAnsi="Calibri" w:eastAsia="宋体" w:cs="Times New Roman"/>
        <w:sz w:val="18"/>
        <w:szCs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Theme="majorEastAsia" w:hAnsiTheme="majorEastAsia" w:eastAsiaTheme="majorEastAsia" w:cstheme="majorEastAsia"/>
                              <w:kern w:val="2"/>
                              <w:sz w:val="28"/>
                              <w:szCs w:val="28"/>
                              <w:lang w:val="en-US" w:eastAsia="zh-CN"/>
                            </w:rPr>
                            <w:fldChar w:fldCharType="begin"/>
                          </w:r>
                          <w:r>
                            <w:rPr>
                              <w:rFonts w:hint="eastAsia" w:asciiTheme="majorEastAsia" w:hAnsiTheme="majorEastAsia" w:eastAsiaTheme="majorEastAsia" w:cstheme="majorEastAsia"/>
                              <w:kern w:val="2"/>
                              <w:sz w:val="28"/>
                              <w:szCs w:val="28"/>
                              <w:lang w:val="en-US" w:eastAsia="zh-CN"/>
                            </w:rPr>
                            <w:instrText xml:space="preserve"> PAGE  \* MERGEFORMAT </w:instrText>
                          </w:r>
                          <w:r>
                            <w:rPr>
                              <w:rFonts w:hint="eastAsia" w:asciiTheme="majorEastAsia" w:hAnsiTheme="majorEastAsia" w:eastAsiaTheme="majorEastAsia" w:cstheme="majorEastAsia"/>
                              <w:kern w:val="2"/>
                              <w:sz w:val="28"/>
                              <w:szCs w:val="28"/>
                              <w:lang w:val="en-US" w:eastAsia="zh-CN"/>
                            </w:rPr>
                            <w:fldChar w:fldCharType="separate"/>
                          </w:r>
                          <w:r>
                            <w:rPr>
                              <w:rFonts w:hint="eastAsia" w:asciiTheme="majorEastAsia" w:hAnsiTheme="majorEastAsia" w:eastAsiaTheme="majorEastAsia" w:cstheme="majorEastAsia"/>
                              <w:kern w:val="2"/>
                              <w:sz w:val="28"/>
                              <w:szCs w:val="28"/>
                              <w:lang w:val="en-US" w:eastAsia="zh-CN"/>
                            </w:rPr>
                            <w:t>- 1 -</w:t>
                          </w:r>
                          <w:r>
                            <w:rPr>
                              <w:rFonts w:hint="eastAsia" w:asciiTheme="majorEastAsia" w:hAnsiTheme="majorEastAsia" w:eastAsiaTheme="majorEastAsia" w:cstheme="maj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Theme="majorEastAsia" w:hAnsiTheme="majorEastAsia" w:eastAsiaTheme="majorEastAsia" w:cstheme="majorEastAsia"/>
                        <w:kern w:val="2"/>
                        <w:sz w:val="28"/>
                        <w:szCs w:val="28"/>
                        <w:lang w:val="en-US" w:eastAsia="zh-CN"/>
                      </w:rPr>
                      <w:fldChar w:fldCharType="begin"/>
                    </w:r>
                    <w:r>
                      <w:rPr>
                        <w:rFonts w:hint="eastAsia" w:asciiTheme="majorEastAsia" w:hAnsiTheme="majorEastAsia" w:eastAsiaTheme="majorEastAsia" w:cstheme="majorEastAsia"/>
                        <w:kern w:val="2"/>
                        <w:sz w:val="28"/>
                        <w:szCs w:val="28"/>
                        <w:lang w:val="en-US" w:eastAsia="zh-CN"/>
                      </w:rPr>
                      <w:instrText xml:space="preserve"> PAGE  \* MERGEFORMAT </w:instrText>
                    </w:r>
                    <w:r>
                      <w:rPr>
                        <w:rFonts w:hint="eastAsia" w:asciiTheme="majorEastAsia" w:hAnsiTheme="majorEastAsia" w:eastAsiaTheme="majorEastAsia" w:cstheme="majorEastAsia"/>
                        <w:kern w:val="2"/>
                        <w:sz w:val="28"/>
                        <w:szCs w:val="28"/>
                        <w:lang w:val="en-US" w:eastAsia="zh-CN"/>
                      </w:rPr>
                      <w:fldChar w:fldCharType="separate"/>
                    </w:r>
                    <w:r>
                      <w:rPr>
                        <w:rFonts w:hint="eastAsia" w:asciiTheme="majorEastAsia" w:hAnsiTheme="majorEastAsia" w:eastAsiaTheme="majorEastAsia" w:cstheme="majorEastAsia"/>
                        <w:kern w:val="2"/>
                        <w:sz w:val="28"/>
                        <w:szCs w:val="28"/>
                        <w:lang w:val="en-US" w:eastAsia="zh-CN"/>
                      </w:rPr>
                      <w:t>- 1 -</w:t>
                    </w:r>
                    <w:r>
                      <w:rPr>
                        <w:rFonts w:hint="eastAsia" w:asciiTheme="majorEastAsia" w:hAnsiTheme="majorEastAsia" w:eastAsiaTheme="majorEastAsia" w:cstheme="majorEastAsia"/>
                        <w:kern w:val="2"/>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9761E9"/>
    <w:rsid w:val="1FD562BA"/>
    <w:rsid w:val="20441DE3"/>
    <w:rsid w:val="22CC02CD"/>
    <w:rsid w:val="232A49A5"/>
    <w:rsid w:val="272200E8"/>
    <w:rsid w:val="2AF464A5"/>
    <w:rsid w:val="2E46035B"/>
    <w:rsid w:val="33E31D8B"/>
    <w:rsid w:val="34642697"/>
    <w:rsid w:val="364D3F88"/>
    <w:rsid w:val="3D050B77"/>
    <w:rsid w:val="3FA65476"/>
    <w:rsid w:val="494A3BF2"/>
    <w:rsid w:val="49767635"/>
    <w:rsid w:val="4ACD3044"/>
    <w:rsid w:val="4CBD4971"/>
    <w:rsid w:val="4E0451BC"/>
    <w:rsid w:val="4EB05003"/>
    <w:rsid w:val="4F302401"/>
    <w:rsid w:val="50565456"/>
    <w:rsid w:val="5E1625CE"/>
    <w:rsid w:val="5E2E5564"/>
    <w:rsid w:val="5EF315AC"/>
    <w:rsid w:val="5FAB62E8"/>
    <w:rsid w:val="600D3694"/>
    <w:rsid w:val="6068328D"/>
    <w:rsid w:val="644F3178"/>
    <w:rsid w:val="65F164EF"/>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2"/>
    <w:qFormat/>
    <w:uiPriority w:val="0"/>
    <w:pPr>
      <w:keepNext/>
      <w:keepLines/>
      <w:outlineLvl w:val="0"/>
    </w:pPr>
    <w:rPr>
      <w:rFonts w:eastAsia="黑体"/>
      <w:bCs/>
      <w:kern w:val="44"/>
      <w:szCs w:val="44"/>
    </w:rPr>
  </w:style>
  <w:style w:type="paragraph" w:styleId="3">
    <w:name w:val="heading 2"/>
    <w:basedOn w:val="1"/>
    <w:next w:val="1"/>
    <w:link w:val="13"/>
    <w:unhideWhenUsed/>
    <w:qFormat/>
    <w:uiPriority w:val="0"/>
    <w:pPr>
      <w:keepNext/>
      <w:keepLines/>
      <w:outlineLvl w:val="1"/>
    </w:pPr>
    <w:rPr>
      <w:rFonts w:eastAsia="楷体_GB2312" w:asciiTheme="majorHAnsi" w:hAnsiTheme="majorHAnsi" w:cstheme="majorBidi"/>
      <w:bCs/>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1"/>
    <w:qFormat/>
    <w:uiPriority w:val="0"/>
    <w:pPr>
      <w:jc w:val="center"/>
      <w:outlineLvl w:val="0"/>
    </w:pPr>
    <w:rPr>
      <w:rFonts w:eastAsia="方正小标宋简体" w:asciiTheme="majorHAnsi" w:hAnsiTheme="majorHAnsi" w:cstheme="majorBidi"/>
      <w:bCs/>
      <w:sz w:val="44"/>
      <w:szCs w:val="32"/>
    </w:rPr>
  </w:style>
  <w:style w:type="character" w:styleId="8">
    <w:name w:val="page number"/>
    <w:qFormat/>
    <w:uiPriority w:val="0"/>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字符"/>
    <w:basedOn w:val="7"/>
    <w:link w:val="6"/>
    <w:qFormat/>
    <w:uiPriority w:val="0"/>
    <w:rPr>
      <w:rFonts w:eastAsia="方正小标宋简体" w:asciiTheme="majorHAnsi" w:hAnsiTheme="majorHAnsi" w:cstheme="majorBidi"/>
      <w:bCs/>
      <w:kern w:val="2"/>
      <w:sz w:val="44"/>
      <w:szCs w:val="32"/>
    </w:rPr>
  </w:style>
  <w:style w:type="character" w:customStyle="1" w:styleId="12">
    <w:name w:val="标题 1 字符"/>
    <w:basedOn w:val="7"/>
    <w:link w:val="2"/>
    <w:qFormat/>
    <w:uiPriority w:val="0"/>
    <w:rPr>
      <w:rFonts w:eastAsia="黑体" w:asciiTheme="minorHAnsi" w:hAnsiTheme="minorHAnsi" w:cstheme="minorBidi"/>
      <w:bCs/>
      <w:kern w:val="44"/>
      <w:sz w:val="32"/>
      <w:szCs w:val="44"/>
    </w:rPr>
  </w:style>
  <w:style w:type="character" w:customStyle="1" w:styleId="13">
    <w:name w:val="标题 2 字符"/>
    <w:basedOn w:val="7"/>
    <w:link w:val="3"/>
    <w:semiHidden/>
    <w:qFormat/>
    <w:uiPriority w:val="0"/>
    <w:rPr>
      <w:rFonts w:eastAsia="楷体_GB2312" w:asciiTheme="majorHAnsi" w:hAnsiTheme="majorHAnsi" w:cstheme="majorBidi"/>
      <w:bCs/>
      <w:kern w:val="2"/>
      <w:sz w:val="32"/>
      <w:szCs w:val="32"/>
    </w:rPr>
  </w:style>
  <w:style w:type="character" w:customStyle="1" w:styleId="14">
    <w:name w:val="页眉 字符"/>
    <w:basedOn w:val="7"/>
    <w:link w:val="5"/>
    <w:qFormat/>
    <w:uiPriority w:val="0"/>
    <w:rPr>
      <w:rFonts w:eastAsia="仿宋_GB2312" w:asciiTheme="minorHAnsi" w:hAnsiTheme="minorHAnsi" w:cstheme="minorBidi"/>
      <w:kern w:val="2"/>
      <w:sz w:val="18"/>
      <w:szCs w:val="18"/>
    </w:rPr>
  </w:style>
  <w:style w:type="character" w:customStyle="1" w:styleId="15">
    <w:name w:val="页脚 字符"/>
    <w:basedOn w:val="7"/>
    <w:link w:val="4"/>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11</Words>
  <Characters>11</Characters>
  <Lines>1</Lines>
  <Paragraphs>1</Paragraphs>
  <TotalTime>33</TotalTime>
  <ScaleCrop>false</ScaleCrop>
  <LinksUpToDate>false</LinksUpToDate>
  <CharactersWithSpaces>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霍泽坚</dc:creator>
  <cp:lastModifiedBy>Administrator</cp:lastModifiedBy>
  <cp:lastPrinted>2020-06-10T09:40:00Z</cp:lastPrinted>
  <dcterms:modified xsi:type="dcterms:W3CDTF">2020-07-03T03:02:07Z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32481</vt:i4>
  </property>
  <property fmtid="{D5CDD505-2E9C-101B-9397-08002B2CF9AE}" pid="9" name="cp_itemType">
    <vt:lpwstr>missive</vt:lpwstr>
  </property>
  <property fmtid="{D5CDD505-2E9C-101B-9397-08002B2CF9AE}" pid="10" name="cp_title">
    <vt:lpwstr>广东省住房和城乡建设厅关于做好《保障农民工工资支付条例》宣贯工作的通知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zjtoa/instance-web/minstone/wfDocBody/saveDocBodyWps?flowInid=32481&amp;stepInco=659192&amp;dealIndx=1&amp;openType=1&amp;flowId=110&amp;stepCode=56&amp;readOnly=0&amp;curUserCode=13711116220&amp;sysCode=MD_ZJT_OA&amp;tenantCode=GDSXXZX&amp;r=0.791759498484166&amp;fileCode=d4d83c1416144266acd139938a4ed189&amp;id=d4d83c1416144266acd139938a4ed189&amp;docTempCode=&amp;userUuid=e428d31642af4709945650233538c8b6</vt:lpwstr>
  </property>
  <property fmtid="{D5CDD505-2E9C-101B-9397-08002B2CF9AE}" pid="19" name="urlParams">
    <vt:lpwstr>flowInid=32481&amp;stepInco=659192&amp;dealIndx=1&amp;openType=1&amp;flowId=110&amp;stepCode=56&amp;readOnly=0&amp;curUserCode=13711116220&amp;sysCode=MD_ZJT_OA&amp;tenantCode=GDSXXZX&amp;r=0.791759498484166&amp;fileCode=d4d83c1416144266acd139938a4ed189&amp;id=d4d83c1416144266acd139938a4ed189&amp;docTempCode=&amp;userUuid=e428d31642af4709945650233538c8b6</vt:lpwstr>
  </property>
  <property fmtid="{D5CDD505-2E9C-101B-9397-08002B2CF9AE}" pid="20" name="lockDocUrl">
    <vt:lpwstr>http://xtbgsafe.gdzwfw.gov.cn/zjtoa/instance-web/minstone/wfDocBody/getLockInfo?flowInid=32481&amp;stepInco=659192&amp;dealIndx=1&amp;openType=1&amp;flowId=110&amp;stepCode=56&amp;readOnly=0&amp;curUserCode=13711116220&amp;sysCode=MD_ZJT_OA&amp;tenantCode=GDSXXZX&amp;r=0.791759498484166&amp;fileCode=d4d83c1416144266acd139938a4ed189&amp;id=d4d83c1416144266acd139938a4ed189&amp;docTempCode=&amp;userUuid=e428d31642af4709945650233538c8b6</vt:lpwstr>
  </property>
  <property fmtid="{D5CDD505-2E9C-101B-9397-08002B2CF9AE}" pid="21" name="copyUrl">
    <vt:lpwstr>http://xtbgsafe.gdzwfw.gov.cn/zjtoa/instance-web/minstone/wfDocBody/copyDoc?flowInid=32481&amp;stepInco=659192&amp;dealIndx=1&amp;openType=1&amp;flowId=110&amp;stepCode=56&amp;readOnly=0&amp;curUserCode=13711116220&amp;sysCode=MD_ZJT_OA&amp;tenantCode=GDSXXZX&amp;r=0.791759498484166&amp;fileCode=d4d83c1416144266acd139938a4ed189&amp;id=d4d83c1416144266acd139938a4ed189&amp;docTempCode=&amp;userUuid=e428d31642af4709945650233538c8b6</vt:lpwstr>
  </property>
  <property fmtid="{D5CDD505-2E9C-101B-9397-08002B2CF9AE}" pid="22" name="unLockDocurl">
    <vt:lpwstr>http://xtbgsafe.gdzwfw.gov.cn/zjtoa/instance-web/minstone/wfDocBody/unLockDoc?flowInid=32481&amp;stepInco=659192&amp;dealIndx=1&amp;openType=1&amp;flowId=110&amp;stepCode=56&amp;readOnly=0&amp;curUserCode=13711116220&amp;sysCode=MD_ZJT_OA&amp;tenantCode=GDSXXZX&amp;r=0.791759498484166&amp;fileCode=d4d83c1416144266acd139938a4ed189&amp;id=d4d83c1416144266acd139938a4ed189&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true,"OnGetVisible":tru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