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揭阳市揭东区容缺受理告知书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" w:hAnsi="仿宋" w:eastAsia="仿宋" w:cs="仿宋"/>
          <w:sz w:val="32"/>
          <w:szCs w:val="32"/>
        </w:rPr>
        <w:t>（申请人）：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960" w:firstLineChars="3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经审查，同意您办理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2"/>
          <w:szCs w:val="32"/>
        </w:rPr>
        <w:t>事项启用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sz w:val="32"/>
          <w:szCs w:val="32"/>
        </w:rPr>
        <w:t>容缺受理制度的申请。除可“容缺受理”材料外，其他主要材料齐全并符合法定形式，我局予以受理。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请您于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日前将以下材料补齐：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1.××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2.×× 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……。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若未在规定时限内补齐，我局将在办理时限届满后作出不予许可决定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服务事项终止办理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，不在另行通知，造成的损失由申请人自行承担</w:t>
      </w:r>
      <w:r>
        <w:rPr>
          <w:rFonts w:hint="eastAsia" w:ascii="仿宋" w:hAnsi="仿宋" w:eastAsia="仿宋" w:cs="仿宋"/>
          <w:sz w:val="32"/>
          <w:szCs w:val="32"/>
        </w:rPr>
        <w:t>。相关申请材料请于承诺期限届满次日起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__</w:t>
      </w:r>
      <w:r>
        <w:rPr>
          <w:rFonts w:hint="eastAsia" w:ascii="仿宋" w:hAnsi="仿宋" w:eastAsia="仿宋" w:cs="仿宋"/>
          <w:sz w:val="32"/>
          <w:szCs w:val="32"/>
        </w:rPr>
        <w:t>个工作日内自行到我窗口取回，否则将由我局统一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处理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单位名称：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  （盖章）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41B46"/>
    <w:rsid w:val="0098354E"/>
    <w:rsid w:val="20DA3FCB"/>
    <w:rsid w:val="210E4E88"/>
    <w:rsid w:val="34930017"/>
    <w:rsid w:val="36541B46"/>
    <w:rsid w:val="3826141E"/>
    <w:rsid w:val="3A3B3368"/>
    <w:rsid w:val="3FBF1BBF"/>
    <w:rsid w:val="43B91130"/>
    <w:rsid w:val="61B942E6"/>
    <w:rsid w:val="6D9571D4"/>
    <w:rsid w:val="7F32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2019-12-24T00:46:00Z</dcterms:created>
  <dc:creator>Spincourt、</dc:creator>
  <cp:lastModifiedBy>Administrator</cp:lastModifiedBy>
  <cp:lastPrinted>2020-05-09T02:06:00Z</cp:lastPrinted>
  <dcterms:modified xsi:type="dcterms:W3CDTF">2020-09-18T01:49:55Z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