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ind w:left="0" w:leftChars="0" w:firstLine="0" w:firstLineChars="0"/>
        <w:rPr>
          <w:rFonts w:hint="eastAsia" w:ascii="Times New Roman" w:hAnsi="Times New Roman" w:eastAsia="宋体" w:cs="Times New Roman"/>
          <w:b/>
          <w:sz w:val="28"/>
          <w:szCs w:val="21"/>
        </w:rPr>
      </w:pPr>
      <w:r>
        <w:rPr>
          <w:rFonts w:hint="eastAsia" w:ascii="Times New Roman" w:hAnsi="Times New Roman" w:eastAsia="宋体" w:cs="Times New Roman"/>
          <w:b/>
          <w:sz w:val="28"/>
          <w:szCs w:val="21"/>
        </w:rPr>
        <w:t>附件：</w:t>
      </w:r>
      <w:bookmarkStart w:id="4" w:name="_GoBack"/>
      <w:bookmarkEnd w:id="4"/>
    </w:p>
    <w:p>
      <w:pPr>
        <w:overflowPunct w:val="0"/>
        <w:spacing w:line="360" w:lineRule="auto"/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揭阳市揭东区小水电站清理整改评估分类情况</w:t>
      </w:r>
    </w:p>
    <w:p>
      <w:pPr>
        <w:overflowPunct w:val="0"/>
        <w:spacing w:line="360" w:lineRule="auto"/>
        <w:ind w:firstLine="643" w:firstLineChars="200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p>
      <w:pPr>
        <w:overflowPunct w:val="0"/>
        <w:spacing w:line="360" w:lineRule="auto"/>
        <w:ind w:firstLine="562" w:firstLineChars="200"/>
        <w:rPr>
          <w:rFonts w:ascii="Times New Roman" w:hAnsi="Times New Roman" w:eastAsia="宋体" w:cs="Times New Roman"/>
          <w:b/>
          <w:sz w:val="28"/>
          <w:szCs w:val="21"/>
        </w:rPr>
      </w:pPr>
      <w:r>
        <w:rPr>
          <w:rFonts w:hint="eastAsia" w:ascii="Times New Roman" w:hAnsi="Times New Roman" w:eastAsia="宋体" w:cs="Times New Roman"/>
          <w:b/>
          <w:sz w:val="28"/>
          <w:szCs w:val="21"/>
        </w:rPr>
        <w:t>（一）清理整改综合评估工作范围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揭阳市揭东区区域内总装机容量5万千瓦及以下的小水电，包括已列入水利部《2019年度农村水电统计年报》、未列入2019年度年报但已并网运行、已报废但工程措施处理未彻底或未办理报废手续的小水电站。</w:t>
      </w:r>
    </w:p>
    <w:p>
      <w:pPr>
        <w:overflowPunct w:val="0"/>
        <w:spacing w:line="360" w:lineRule="auto"/>
        <w:ind w:firstLine="562" w:firstLineChars="200"/>
        <w:rPr>
          <w:rFonts w:ascii="Times New Roman" w:hAnsi="Times New Roman" w:eastAsia="宋体" w:cs="Times New Roman"/>
          <w:b/>
          <w:sz w:val="28"/>
          <w:szCs w:val="21"/>
        </w:rPr>
      </w:pPr>
      <w:r>
        <w:rPr>
          <w:rFonts w:hint="eastAsia" w:ascii="Times New Roman" w:hAnsi="Times New Roman" w:eastAsia="宋体" w:cs="Times New Roman"/>
          <w:b/>
          <w:sz w:val="28"/>
          <w:szCs w:val="21"/>
        </w:rPr>
        <w:t>（二）核查评估分类原则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遵循《水利部 国家发展改革委 生态环境部 国家能源局关于开展长江经济带小水电清理整改工作的意见》（水电［2018] 312号）有关工作思路，结合我省实际情况，明确广东省小水电站核查评估分类原则如下：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（1）退出类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符合以下情形之一的列入退出类：①位于自然保护区内的；②自2003年9月1日《中华人民共和国环境影响评价法》实施后未办环评手续违法开工建设且生态环境破坏严重的；③自2013年未发电且生态环境破坏严重的；④大坝已鉴定为危坝，严重影响防洪安全，重新整改又不经济的；⑤县级以上人民政府及其部门文件明确要求退出而未执行到位的；⑥无任何审批手续的。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（2）保留类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同时满足以下条件的列为保留类：依法依规履行了行政许可手续的；不涉及自然保护区和其他依法依规应禁止开发区域的；满足生态流量下泄要求的。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（3）整改类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未列入退出类、保留类的，列入整改类。整改类分为保留整改类、退出整改类。</w:t>
      </w:r>
    </w:p>
    <w:p>
      <w:pPr>
        <w:overflowPunct w:val="0"/>
        <w:spacing w:line="360" w:lineRule="auto"/>
        <w:ind w:firstLine="562" w:firstLineChars="200"/>
        <w:rPr>
          <w:rFonts w:ascii="Times New Roman" w:hAnsi="Times New Roman" w:eastAsia="宋体" w:cs="Times New Roman"/>
          <w:b/>
          <w:sz w:val="28"/>
          <w:szCs w:val="21"/>
        </w:rPr>
      </w:pPr>
      <w:bookmarkStart w:id="0" w:name="_Toc60229084"/>
      <w:r>
        <w:rPr>
          <w:rFonts w:hint="eastAsia" w:ascii="Times New Roman" w:hAnsi="Times New Roman" w:eastAsia="宋体" w:cs="Times New Roman"/>
          <w:b/>
          <w:sz w:val="28"/>
          <w:szCs w:val="21"/>
        </w:rPr>
        <w:t>（三）评估分类结果</w:t>
      </w:r>
      <w:bookmarkEnd w:id="0"/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经综合评估，退出类电站4座，数量占比11.43%，总装机容量3680.00kW，容量占比16.04%。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整改类31座，其中拟按保留整改20座，数量占比57.14%，总装机容量17910kW，容量占比78.06%；其中拟按退出整改11座，数量占比31.43%，总装机容量1355kW，容量占比5.90%。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保留类0座，数量占比0%，总装机容量0kW，容量占比0%。</w:t>
      </w:r>
    </w:p>
    <w:p>
      <w:pPr>
        <w:overflowPunct w:val="0"/>
        <w:spacing w:line="360" w:lineRule="auto"/>
        <w:ind w:firstLine="562" w:firstLineChars="200"/>
        <w:rPr>
          <w:rFonts w:ascii="Times New Roman" w:hAnsi="Times New Roman" w:eastAsia="宋体" w:cs="Times New Roman"/>
          <w:b/>
          <w:sz w:val="28"/>
          <w:szCs w:val="21"/>
        </w:rPr>
      </w:pPr>
      <w:bookmarkStart w:id="1" w:name="_Toc60229085"/>
      <w:r>
        <w:rPr>
          <w:rFonts w:hint="eastAsia" w:ascii="Times New Roman" w:hAnsi="Times New Roman" w:eastAsia="宋体" w:cs="Times New Roman"/>
          <w:b/>
          <w:sz w:val="28"/>
          <w:szCs w:val="21"/>
        </w:rPr>
        <w:t>（1） 退出类电站</w:t>
      </w:r>
      <w:bookmarkEnd w:id="1"/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退出类电站清单（包含退出原因，装机容量）</w:t>
      </w:r>
    </w:p>
    <w:tbl>
      <w:tblPr>
        <w:tblStyle w:val="4"/>
        <w:tblW w:w="481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09"/>
        <w:gridCol w:w="1476"/>
        <w:gridCol w:w="3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电站名称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装机容量（kW）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退出原因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李厝寮水电站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2630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位于揭阳小北山省级自然保护区（新西河片区）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青山水电站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位于揭阳小北山省级自然保护区（新西河片区）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青山二级水电站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位于揭阳小北山省级自然保护区（新西河片区）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双坑水库坝后水电站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位于揭阳小北山省级自然保护区（双坑片区）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3680</w:t>
            </w:r>
          </w:p>
        </w:tc>
        <w:tc>
          <w:tcPr>
            <w:tcW w:w="2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overflowPunct w:val="0"/>
        <w:spacing w:line="360" w:lineRule="auto"/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1"/>
        </w:rPr>
      </w:pPr>
      <w:bookmarkStart w:id="2" w:name="_Toc60229086"/>
    </w:p>
    <w:p>
      <w:pPr>
        <w:overflowPunct w:val="0"/>
        <w:spacing w:line="360" w:lineRule="auto"/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1"/>
        </w:rPr>
      </w:pPr>
    </w:p>
    <w:p>
      <w:pPr>
        <w:overflowPunct w:val="0"/>
        <w:spacing w:line="360" w:lineRule="auto"/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1"/>
        </w:rPr>
      </w:pPr>
    </w:p>
    <w:p>
      <w:pPr>
        <w:overflowPunct w:val="0"/>
        <w:spacing w:line="360" w:lineRule="auto"/>
        <w:ind w:firstLine="562" w:firstLineChars="200"/>
        <w:rPr>
          <w:rFonts w:ascii="Times New Roman" w:hAnsi="Times New Roman" w:eastAsia="宋体" w:cs="Times New Roman"/>
          <w:b/>
          <w:sz w:val="28"/>
          <w:szCs w:val="21"/>
        </w:rPr>
      </w:pPr>
      <w:r>
        <w:rPr>
          <w:rFonts w:hint="eastAsia" w:ascii="Times New Roman" w:hAnsi="Times New Roman" w:eastAsia="宋体" w:cs="Times New Roman"/>
          <w:b/>
          <w:sz w:val="28"/>
          <w:szCs w:val="21"/>
        </w:rPr>
        <w:t>（2）整改类电站</w:t>
      </w:r>
      <w:bookmarkEnd w:id="2"/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整改类电站分为保留整改、退出整改两类。</w:t>
      </w:r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拟按保留整改电站清单</w:t>
      </w:r>
    </w:p>
    <w:tbl>
      <w:tblPr>
        <w:tblStyle w:val="4"/>
        <w:tblW w:w="468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45"/>
        <w:gridCol w:w="2202"/>
        <w:gridCol w:w="2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电站名称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装机容量（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kW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马竹头水电站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双坑水电站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3750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水吼水电站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新西河水电站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翁内水电站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青潭水电站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坪水水电站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双潭水电站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路仔下水电站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渔萝水电站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义云水电站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翁内二级水电站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湾角水电站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水吼水库坝后水电站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库美水电站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五房水电站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水口水电站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小水吼水电站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世德堂水电站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虎地水电站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拟按保留整改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17910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拟按退出整改电站清单</w:t>
      </w:r>
    </w:p>
    <w:tbl>
      <w:tblPr>
        <w:tblStyle w:val="4"/>
        <w:tblW w:w="477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93"/>
        <w:gridCol w:w="2466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电站名称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装机容量（kW）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观音山水电站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汾水水电站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东寮水电站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大塘尾水电站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新寮水电站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马料堂水电站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担水坑水电站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尞望崠水电站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长岭水电站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里军田水电站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军田水电站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拟按退出整改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overflowPunct w:val="0"/>
        <w:spacing w:line="360" w:lineRule="auto"/>
        <w:ind w:firstLine="562" w:firstLineChars="200"/>
        <w:rPr>
          <w:rFonts w:ascii="Times New Roman" w:hAnsi="Times New Roman" w:eastAsia="宋体" w:cs="Times New Roman"/>
          <w:b/>
          <w:sz w:val="28"/>
          <w:szCs w:val="21"/>
        </w:rPr>
      </w:pPr>
      <w:bookmarkStart w:id="3" w:name="_Toc60229087"/>
      <w:r>
        <w:rPr>
          <w:rFonts w:hint="eastAsia" w:ascii="Times New Roman" w:hAnsi="Times New Roman" w:eastAsia="宋体" w:cs="Times New Roman"/>
          <w:b/>
          <w:sz w:val="28"/>
          <w:szCs w:val="21"/>
        </w:rPr>
        <w:t>（3）保留类电站</w:t>
      </w:r>
      <w:bookmarkEnd w:id="3"/>
    </w:p>
    <w:p>
      <w:pPr>
        <w:overflowPunct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保留类电站清单</w:t>
      </w:r>
    </w:p>
    <w:tbl>
      <w:tblPr>
        <w:tblStyle w:val="4"/>
        <w:tblW w:w="47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28"/>
        <w:gridCol w:w="2070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电站名称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装机容量（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kW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D"/>
    <w:rsid w:val="000F377E"/>
    <w:rsid w:val="00274106"/>
    <w:rsid w:val="00331123"/>
    <w:rsid w:val="00504231"/>
    <w:rsid w:val="00537500"/>
    <w:rsid w:val="00572B55"/>
    <w:rsid w:val="0057584D"/>
    <w:rsid w:val="005A05E1"/>
    <w:rsid w:val="006D7898"/>
    <w:rsid w:val="008E6356"/>
    <w:rsid w:val="00BC47DF"/>
    <w:rsid w:val="1F0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263</Words>
  <Characters>1500</Characters>
  <Lines>12</Lines>
  <Paragraphs>3</Paragraphs>
  <TotalTime>5</TotalTime>
  <ScaleCrop>false</ScaleCrop>
  <LinksUpToDate>false</LinksUpToDate>
  <CharactersWithSpaces>1760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2020-12-30T06:21:00Z</dcterms:created>
  <dc:creator>User</dc:creator>
  <cp:lastModifiedBy>罗克如</cp:lastModifiedBy>
  <dcterms:modified xsi:type="dcterms:W3CDTF">2020-12-30T07:21:02Z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