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cs="黑体"/>
          <w:b/>
          <w:bCs/>
          <w:sz w:val="36"/>
          <w:szCs w:val="32"/>
          <w:lang w:val="en-US" w:eastAsia="zh-CN"/>
        </w:rPr>
      </w:pPr>
    </w:p>
    <w:p>
      <w:pPr>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bCs/>
          <w:sz w:val="44"/>
          <w:szCs w:val="44"/>
          <w:lang w:val="en-US" w:eastAsia="zh-CN"/>
        </w:rPr>
        <w:t>揭阳市揭东区</w:t>
      </w:r>
      <w:r>
        <w:rPr>
          <w:rFonts w:hint="eastAsia" w:ascii="方正小标宋简体" w:hAnsi="方正小标宋简体" w:eastAsia="方正小标宋简体" w:cs="方正小标宋简体"/>
          <w:b/>
          <w:bCs/>
          <w:sz w:val="44"/>
          <w:szCs w:val="44"/>
          <w:u w:val="none"/>
          <w:lang w:val="en-US" w:eastAsia="zh-CN"/>
        </w:rPr>
        <w:t>2023</w:t>
      </w:r>
      <w:r>
        <w:rPr>
          <w:rFonts w:hint="eastAsia" w:ascii="方正小标宋简体" w:hAnsi="方正小标宋简体" w:eastAsia="方正小标宋简体" w:cs="方正小标宋简体"/>
          <w:b/>
          <w:bCs/>
          <w:sz w:val="44"/>
          <w:szCs w:val="44"/>
          <w:highlight w:val="none"/>
        </w:rPr>
        <w:t>年度水利发展资金绩效自评报告</w:t>
      </w:r>
    </w:p>
    <w:p>
      <w:pPr>
        <w:pStyle w:val="3"/>
        <w:pageBreakBefore w:val="0"/>
        <w:widowControl/>
        <w:kinsoku/>
        <w:wordWrap/>
        <w:overflowPunct/>
        <w:topLinePunct w:val="0"/>
        <w:autoSpaceDE/>
        <w:autoSpaceDN/>
        <w:bidi w:val="0"/>
        <w:adjustRightInd/>
        <w:snapToGrid/>
        <w:spacing w:line="360" w:lineRule="auto"/>
        <w:ind w:firstLine="640"/>
        <w:textAlignment w:val="auto"/>
        <w:rPr>
          <w:rFonts w:hint="eastAsia" w:ascii="黑体" w:hAnsi="黑体" w:eastAsia="黑体" w:cs="黑体"/>
          <w:b/>
          <w:bCs/>
          <w:sz w:val="32"/>
          <w:highlight w:val="none"/>
        </w:rPr>
      </w:pPr>
      <w:r>
        <w:rPr>
          <w:rFonts w:hint="eastAsia" w:ascii="黑体" w:hAnsi="黑体" w:eastAsia="黑体" w:cs="黑体"/>
          <w:b/>
          <w:bCs/>
          <w:sz w:val="32"/>
          <w:highlight w:val="none"/>
        </w:rPr>
        <w:t>一、概述</w:t>
      </w:r>
    </w:p>
    <w:p>
      <w:pPr>
        <w:pStyle w:val="4"/>
        <w:keepNext/>
        <w:keepLines/>
        <w:pageBreakBefore w:val="0"/>
        <w:widowControl/>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color w:val="0070C0"/>
          <w:sz w:val="32"/>
        </w:rPr>
      </w:pPr>
      <w:r>
        <w:rPr>
          <w:rFonts w:hint="eastAsia" w:ascii="仿宋_GB2312" w:hAnsi="仿宋_GB2312" w:eastAsia="仿宋_GB2312" w:cs="仿宋_GB2312"/>
          <w:b/>
          <w:bCs w:val="0"/>
          <w:sz w:val="32"/>
          <w:highlight w:val="none"/>
        </w:rPr>
        <w:t>（一）中央下达水利发展资金预算和绩效目标情况</w:t>
      </w:r>
    </w:p>
    <w:p>
      <w:pPr>
        <w:pageBreakBefore w:val="0"/>
        <w:widowControl/>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color w:val="auto"/>
          <w:sz w:val="32"/>
          <w:highlight w:val="none"/>
          <w:u w:val="none"/>
        </w:rPr>
      </w:pPr>
      <w:r>
        <w:rPr>
          <w:rFonts w:hint="eastAsia" w:ascii="仿宋_GB2312" w:hAnsi="仿宋_GB2312" w:eastAsia="仿宋_GB2312" w:cs="仿宋_GB2312"/>
          <w:sz w:val="32"/>
          <w:lang w:val="en-US" w:eastAsia="zh-CN"/>
        </w:rPr>
        <w:t>根</w:t>
      </w:r>
      <w:r>
        <w:rPr>
          <w:rFonts w:hint="eastAsia" w:ascii="仿宋_GB2312" w:hAnsi="仿宋_GB2312" w:eastAsia="仿宋_GB2312" w:cs="仿宋_GB2312"/>
          <w:sz w:val="32"/>
        </w:rPr>
        <w:t>据</w:t>
      </w:r>
      <w:r>
        <w:rPr>
          <w:rFonts w:hint="eastAsia" w:ascii="仿宋_GB2312" w:hAnsi="仿宋_GB2312" w:eastAsia="仿宋_GB2312" w:cs="仿宋_GB2312"/>
          <w:sz w:val="32"/>
          <w:lang w:val="en-US" w:eastAsia="zh-CN"/>
        </w:rPr>
        <w:t>市财政局</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关于提前下达2023年中央水利发展资金预算的通知</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揭市财农〔2022〕80号</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2023</w:t>
      </w:r>
      <w:r>
        <w:rPr>
          <w:rFonts w:hint="eastAsia" w:ascii="仿宋_GB2312" w:hAnsi="仿宋_GB2312" w:eastAsia="仿宋_GB2312" w:cs="仿宋_GB2312"/>
          <w:sz w:val="32"/>
        </w:rPr>
        <w:t>年中央水利发展资金下达</w:t>
      </w:r>
      <w:r>
        <w:rPr>
          <w:rFonts w:hint="eastAsia" w:ascii="仿宋_GB2312" w:hAnsi="仿宋_GB2312" w:eastAsia="仿宋_GB2312" w:cs="仿宋_GB2312"/>
          <w:sz w:val="32"/>
          <w:lang w:val="en-US" w:eastAsia="zh-CN"/>
        </w:rPr>
        <w:t>我</w:t>
      </w:r>
      <w:r>
        <w:rPr>
          <w:rFonts w:hint="eastAsia" w:ascii="仿宋_GB2312" w:hAnsi="仿宋_GB2312" w:eastAsia="仿宋_GB2312" w:cs="仿宋_GB2312"/>
          <w:sz w:val="32"/>
          <w:u w:val="none"/>
          <w:lang w:val="en-US" w:eastAsia="zh-CN"/>
        </w:rPr>
        <w:t>区</w:t>
      </w:r>
      <w:r>
        <w:rPr>
          <w:rFonts w:hint="eastAsia" w:ascii="仿宋_GB2312" w:hAnsi="仿宋_GB2312" w:eastAsia="仿宋_GB2312" w:cs="仿宋_GB2312"/>
          <w:sz w:val="32"/>
        </w:rPr>
        <w:t>的资金预算为</w:t>
      </w:r>
      <w:r>
        <w:rPr>
          <w:rFonts w:hint="eastAsia" w:ascii="仿宋_GB2312" w:hAnsi="仿宋_GB2312" w:eastAsia="仿宋_GB2312" w:cs="仿宋_GB2312"/>
          <w:sz w:val="32"/>
          <w:lang w:val="en-US" w:eastAsia="zh-CN"/>
        </w:rPr>
        <w:t>297</w:t>
      </w:r>
      <w:r>
        <w:rPr>
          <w:rFonts w:hint="eastAsia" w:ascii="仿宋_GB2312" w:hAnsi="仿宋_GB2312" w:eastAsia="仿宋_GB2312" w:cs="仿宋_GB2312"/>
          <w:sz w:val="32"/>
        </w:rPr>
        <w:t>万元。</w:t>
      </w:r>
      <w:r>
        <w:rPr>
          <w:rFonts w:hint="eastAsia" w:ascii="仿宋_GB2312" w:hAnsi="仿宋_GB2312" w:eastAsia="仿宋_GB2312" w:cs="仿宋_GB2312"/>
          <w:sz w:val="32"/>
          <w:lang w:val="en-US" w:eastAsia="zh-CN"/>
        </w:rPr>
        <w:t>我</w:t>
      </w:r>
      <w:r>
        <w:rPr>
          <w:rFonts w:hint="eastAsia" w:ascii="仿宋_GB2312" w:hAnsi="仿宋_GB2312" w:eastAsia="仿宋_GB2312" w:cs="仿宋_GB2312"/>
          <w:sz w:val="32"/>
          <w:u w:val="none"/>
          <w:lang w:val="en-US" w:eastAsia="zh-CN"/>
        </w:rPr>
        <w:t>区</w:t>
      </w:r>
      <w:r>
        <w:rPr>
          <w:rFonts w:hint="eastAsia" w:ascii="仿宋_GB2312" w:hAnsi="仿宋_GB2312" w:eastAsia="仿宋_GB2312" w:cs="仿宋_GB2312"/>
          <w:sz w:val="32"/>
          <w:u w:val="none"/>
        </w:rPr>
        <w:t>的</w:t>
      </w:r>
      <w:r>
        <w:rPr>
          <w:rFonts w:hint="eastAsia" w:ascii="仿宋_GB2312" w:hAnsi="仿宋_GB2312" w:eastAsia="仿宋_GB2312" w:cs="仿宋_GB2312"/>
          <w:sz w:val="32"/>
        </w:rPr>
        <w:t>绩效目标为：</w:t>
      </w:r>
      <w:r>
        <w:rPr>
          <w:rFonts w:hint="eastAsia" w:ascii="仿宋_GB2312" w:hAnsi="仿宋_GB2312" w:eastAsia="仿宋_GB2312" w:cs="仿宋_GB2312"/>
          <w:sz w:val="32"/>
          <w:lang w:val="en-US" w:eastAsia="zh-CN"/>
        </w:rPr>
        <w:t>新增农业水价综合改革面积2.21万亩、农村饮水工程维修养护数量6处、小型水库工程维修养护座数18座、农村饮水工程维修养护覆盖服务人口15.67万人、其他水利工程设施维修养护覆盖服务人口2.772万人。</w:t>
      </w:r>
    </w:p>
    <w:p>
      <w:pPr>
        <w:pStyle w:val="4"/>
        <w:pageBreakBefore w:val="0"/>
        <w:widowControl/>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（二）预算和绩效目标分解情况</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1.资金分配情况</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为全面落实开展预算绩效管理工作，规范政府部门财政支出预算绩效管理，</w:t>
      </w:r>
      <w:r>
        <w:rPr>
          <w:rFonts w:hint="eastAsia" w:ascii="仿宋_GB2312" w:hAnsi="仿宋_GB2312" w:eastAsia="仿宋_GB2312" w:cs="仿宋_GB2312"/>
          <w:sz w:val="32"/>
          <w:u w:val="none"/>
          <w:lang w:val="en-US" w:eastAsia="zh-CN"/>
        </w:rPr>
        <w:t>我区</w:t>
      </w:r>
      <w:r>
        <w:rPr>
          <w:rFonts w:hint="eastAsia" w:ascii="仿宋_GB2312" w:hAnsi="仿宋_GB2312" w:eastAsia="仿宋_GB2312" w:cs="仿宋_GB2312"/>
          <w:sz w:val="32"/>
        </w:rPr>
        <w:t>制定的相关资金管理办法主要有：《</w:t>
      </w:r>
      <w:r>
        <w:rPr>
          <w:rFonts w:hint="eastAsia" w:ascii="仿宋_GB2312" w:hAnsi="仿宋_GB2312" w:eastAsia="仿宋_GB2312" w:cs="仿宋_GB2312"/>
          <w:sz w:val="32"/>
          <w:u w:val="none"/>
          <w:lang w:val="en-US" w:eastAsia="zh-CN"/>
        </w:rPr>
        <w:t>关于印发揭东区深化预算编制执行监督管理改革实施细则的通知</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none"/>
          <w:lang w:val="en-US" w:eastAsia="zh-CN"/>
        </w:rPr>
        <w:t>广东省财政厅关于提前下达2023年中央财政水利发展资金预算的通知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粤</w:t>
      </w:r>
      <w:r>
        <w:rPr>
          <w:rFonts w:hint="eastAsia" w:ascii="仿宋_GB2312" w:hAnsi="仿宋_GB2312" w:eastAsia="仿宋_GB2312" w:cs="仿宋_GB2312"/>
          <w:color w:val="auto"/>
          <w:sz w:val="32"/>
          <w:u w:val="none"/>
          <w:lang w:val="en-US" w:eastAsia="zh-CN"/>
        </w:rPr>
        <w:t>财农〔2022〕169号</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关于提前下达2023年中央水利发展资金预算的通知</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揭市财农〔2022〕80号</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年中央水利发展资金下达</w:t>
      </w:r>
      <w:r>
        <w:rPr>
          <w:rFonts w:hint="eastAsia" w:ascii="仿宋_GB2312" w:hAnsi="仿宋_GB2312" w:eastAsia="仿宋_GB2312" w:cs="仿宋_GB2312"/>
          <w:sz w:val="32"/>
          <w:szCs w:val="32"/>
          <w:u w:val="none"/>
          <w:lang w:val="en-US" w:eastAsia="zh-CN"/>
        </w:rPr>
        <w:t>我区</w:t>
      </w:r>
      <w:r>
        <w:rPr>
          <w:rFonts w:hint="eastAsia" w:ascii="仿宋_GB2312" w:hAnsi="仿宋_GB2312" w:eastAsia="仿宋_GB2312" w:cs="仿宋_GB2312"/>
          <w:sz w:val="32"/>
          <w:szCs w:val="32"/>
        </w:rPr>
        <w:t>的资金预算为</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万元，资金支出类别为：</w:t>
      </w:r>
      <w:r>
        <w:rPr>
          <w:rFonts w:hint="eastAsia" w:ascii="仿宋_GB2312" w:hAnsi="仿宋_GB2312" w:eastAsia="仿宋_GB2312" w:cs="仿宋_GB2312"/>
          <w:sz w:val="32"/>
          <w:szCs w:val="32"/>
          <w:lang w:val="en-US" w:eastAsia="zh-CN"/>
        </w:rPr>
        <w:t>农村饮水工程维修养护200万元、小型水库工程设施维修养护84万元、农业水价综合改革13万元。</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2.预算和绩效目标省内分解下达情况</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u w:val="none"/>
          <w:lang w:val="en-US" w:eastAsia="zh-CN"/>
        </w:rPr>
        <w:t>2022</w:t>
      </w:r>
      <w:r>
        <w:rPr>
          <w:rFonts w:hint="eastAsia" w:ascii="仿宋_GB2312" w:hAnsi="仿宋_GB2312" w:eastAsia="仿宋_GB2312" w:cs="仿宋_GB2312"/>
          <w:sz w:val="32"/>
          <w:u w:val="none"/>
        </w:rPr>
        <w:t>年</w:t>
      </w:r>
      <w:r>
        <w:rPr>
          <w:rFonts w:hint="eastAsia" w:ascii="仿宋_GB2312" w:hAnsi="仿宋_GB2312" w:eastAsia="仿宋_GB2312" w:cs="仿宋_GB2312"/>
          <w:sz w:val="32"/>
          <w:u w:val="none"/>
          <w:lang w:val="en-US" w:eastAsia="zh-CN"/>
        </w:rPr>
        <w:t>12</w:t>
      </w:r>
      <w:r>
        <w:rPr>
          <w:rFonts w:hint="eastAsia" w:ascii="仿宋_GB2312" w:hAnsi="仿宋_GB2312" w:eastAsia="仿宋_GB2312" w:cs="仿宋_GB2312"/>
          <w:sz w:val="32"/>
          <w:u w:val="none"/>
        </w:rPr>
        <w:t>月</w:t>
      </w:r>
      <w:r>
        <w:rPr>
          <w:rFonts w:hint="eastAsia" w:ascii="仿宋_GB2312" w:hAnsi="仿宋_GB2312" w:eastAsia="仿宋_GB2312" w:cs="仿宋_GB2312"/>
          <w:sz w:val="32"/>
          <w:u w:val="none"/>
          <w:lang w:val="en-US" w:eastAsia="zh-CN"/>
        </w:rPr>
        <w:t>16</w:t>
      </w:r>
      <w:r>
        <w:rPr>
          <w:rFonts w:hint="eastAsia" w:ascii="仿宋_GB2312" w:hAnsi="仿宋_GB2312" w:eastAsia="仿宋_GB2312" w:cs="仿宋_GB2312"/>
          <w:sz w:val="32"/>
          <w:u w:val="none"/>
        </w:rPr>
        <w:t>日，</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关于提前下达2023年中央水利发展资金预算的通知</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揭市财农〔2022〕80号</w:t>
      </w:r>
      <w:r>
        <w:rPr>
          <w:rFonts w:hint="eastAsia" w:ascii="仿宋_GB2312" w:hAnsi="仿宋_GB2312" w:eastAsia="仿宋_GB2312" w:cs="仿宋_GB2312"/>
          <w:sz w:val="32"/>
        </w:rPr>
        <w:t>）已将资金和绩效目标下达至</w:t>
      </w:r>
      <w:r>
        <w:rPr>
          <w:rFonts w:hint="eastAsia" w:ascii="仿宋_GB2312" w:hAnsi="仿宋_GB2312" w:eastAsia="仿宋_GB2312" w:cs="仿宋_GB2312"/>
          <w:sz w:val="32"/>
          <w:u w:val="none"/>
          <w:lang w:val="en-US" w:eastAsia="zh-CN"/>
        </w:rPr>
        <w:t>我区</w:t>
      </w:r>
      <w:r>
        <w:rPr>
          <w:rFonts w:hint="eastAsia" w:ascii="仿宋_GB2312" w:hAnsi="仿宋_GB2312" w:eastAsia="仿宋_GB2312" w:cs="仿宋_GB2312"/>
          <w:sz w:val="32"/>
        </w:rPr>
        <w:t>。</w:t>
      </w:r>
      <w:r>
        <w:rPr>
          <w:rFonts w:hint="eastAsia" w:ascii="仿宋_GB2312" w:hAnsi="仿宋_GB2312" w:eastAsia="仿宋_GB2312" w:cs="仿宋_GB2312"/>
          <w:sz w:val="32"/>
          <w:u w:val="none"/>
          <w:lang w:val="en-US" w:eastAsia="zh-CN"/>
        </w:rPr>
        <w:t>2023</w:t>
      </w:r>
      <w:r>
        <w:rPr>
          <w:rFonts w:hint="eastAsia" w:ascii="仿宋_GB2312" w:hAnsi="仿宋_GB2312" w:eastAsia="仿宋_GB2312" w:cs="仿宋_GB2312"/>
          <w:sz w:val="32"/>
          <w:u w:val="none"/>
        </w:rPr>
        <w:t>年</w:t>
      </w:r>
      <w:r>
        <w:rPr>
          <w:rFonts w:hint="eastAsia" w:ascii="仿宋_GB2312" w:hAnsi="仿宋_GB2312" w:eastAsia="仿宋_GB2312" w:cs="仿宋_GB2312"/>
          <w:sz w:val="32"/>
          <w:u w:val="none"/>
          <w:lang w:val="en-US" w:eastAsia="zh-CN"/>
        </w:rPr>
        <w:t>1</w:t>
      </w:r>
      <w:r>
        <w:rPr>
          <w:rFonts w:hint="eastAsia" w:ascii="仿宋_GB2312" w:hAnsi="仿宋_GB2312" w:eastAsia="仿宋_GB2312" w:cs="仿宋_GB2312"/>
          <w:sz w:val="32"/>
          <w:u w:val="none"/>
        </w:rPr>
        <w:t>月</w:t>
      </w:r>
      <w:r>
        <w:rPr>
          <w:rFonts w:hint="eastAsia" w:ascii="仿宋_GB2312" w:hAnsi="仿宋_GB2312" w:eastAsia="仿宋_GB2312" w:cs="仿宋_GB2312"/>
          <w:sz w:val="32"/>
          <w:u w:val="none"/>
          <w:lang w:val="en-US" w:eastAsia="zh-CN"/>
        </w:rPr>
        <w:t>31</w:t>
      </w:r>
      <w:r>
        <w:rPr>
          <w:rFonts w:hint="eastAsia" w:ascii="仿宋_GB2312" w:hAnsi="仿宋_GB2312" w:eastAsia="仿宋_GB2312" w:cs="仿宋_GB2312"/>
          <w:sz w:val="32"/>
          <w:u w:val="none"/>
        </w:rPr>
        <w:t>日，</w:t>
      </w:r>
      <w:r>
        <w:rPr>
          <w:rFonts w:hint="eastAsia" w:ascii="仿宋_GB2312" w:hAnsi="仿宋_GB2312" w:eastAsia="仿宋_GB2312" w:cs="仿宋_GB2312"/>
          <w:sz w:val="32"/>
        </w:rPr>
        <w:t>《</w:t>
      </w:r>
      <w:r>
        <w:rPr>
          <w:rFonts w:hint="eastAsia" w:ascii="仿宋_GB2312" w:hAnsi="仿宋_GB2312" w:eastAsia="仿宋_GB2312" w:cs="仿宋_GB2312"/>
          <w:sz w:val="32"/>
          <w:u w:val="none"/>
          <w:lang w:val="en-US" w:eastAsia="zh-CN"/>
        </w:rPr>
        <w:t>关于下达2023年中央水利发展资金的通知</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揭东财农〔2023〕6号</w:t>
      </w:r>
      <w:r>
        <w:rPr>
          <w:rFonts w:hint="eastAsia" w:ascii="仿宋_GB2312" w:hAnsi="仿宋_GB2312" w:eastAsia="仿宋_GB2312" w:cs="仿宋_GB2312"/>
          <w:sz w:val="32"/>
        </w:rPr>
        <w:t>）将资金和绩效目标进行进一步分解。</w:t>
      </w:r>
      <w:r>
        <w:rPr>
          <w:rFonts w:hint="eastAsia" w:ascii="仿宋_GB2312" w:hAnsi="仿宋_GB2312" w:eastAsia="仿宋_GB2312" w:cs="仿宋_GB2312"/>
          <w:sz w:val="32"/>
          <w:lang w:val="en-US" w:eastAsia="zh-CN"/>
        </w:rPr>
        <w:t>各资金支出</w:t>
      </w:r>
      <w:r>
        <w:rPr>
          <w:rFonts w:hint="eastAsia" w:ascii="仿宋_GB2312" w:hAnsi="仿宋_GB2312" w:eastAsia="仿宋_GB2312" w:cs="仿宋_GB2312"/>
          <w:sz w:val="32"/>
        </w:rPr>
        <w:t>方向</w:t>
      </w:r>
      <w:r>
        <w:rPr>
          <w:rFonts w:hint="eastAsia" w:ascii="仿宋_GB2312" w:hAnsi="仿宋_GB2312" w:eastAsia="仿宋_GB2312" w:cs="仿宋_GB2312"/>
          <w:sz w:val="32"/>
          <w:lang w:val="en-US" w:eastAsia="zh-CN"/>
        </w:rPr>
        <w:t>的下达金额见</w:t>
      </w:r>
      <w:r>
        <w:rPr>
          <w:rFonts w:hint="eastAsia" w:ascii="仿宋_GB2312" w:hAnsi="仿宋_GB2312" w:eastAsia="仿宋_GB2312" w:cs="仿宋_GB2312"/>
          <w:sz w:val="32"/>
        </w:rPr>
        <w:t>下表。</w:t>
      </w:r>
    </w:p>
    <w:p>
      <w:pPr>
        <w:ind w:firstLine="0" w:firstLineChars="0"/>
        <w:jc w:val="center"/>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表1 </w:t>
      </w:r>
      <w:r>
        <w:rPr>
          <w:rFonts w:hint="eastAsia" w:ascii="仿宋_GB2312" w:hAnsi="仿宋_GB2312" w:eastAsia="仿宋_GB2312" w:cs="仿宋_GB2312"/>
          <w:b w:val="0"/>
          <w:bCs w:val="0"/>
          <w:lang w:val="en-US" w:eastAsia="zh-CN"/>
        </w:rPr>
        <w:t>揭阳市揭东区</w:t>
      </w:r>
      <w:r>
        <w:rPr>
          <w:rFonts w:hint="eastAsia" w:ascii="仿宋_GB2312" w:hAnsi="仿宋_GB2312" w:eastAsia="仿宋_GB2312" w:cs="仿宋_GB2312"/>
          <w:b w:val="0"/>
          <w:bCs w:val="0"/>
          <w:u w:val="none"/>
          <w:lang w:val="en-US" w:eastAsia="zh-CN"/>
        </w:rPr>
        <w:t>2023</w:t>
      </w:r>
      <w:r>
        <w:rPr>
          <w:rFonts w:hint="eastAsia" w:ascii="仿宋_GB2312" w:hAnsi="仿宋_GB2312" w:eastAsia="仿宋_GB2312" w:cs="仿宋_GB2312"/>
          <w:b w:val="0"/>
          <w:bCs w:val="0"/>
        </w:rPr>
        <w:t>年度中央水利发展资金分解下达统计表</w:t>
      </w:r>
    </w:p>
    <w:tbl>
      <w:tblPr>
        <w:tblStyle w:val="13"/>
        <w:tblW w:w="7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085"/>
        <w:gridCol w:w="184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889" w:type="dxa"/>
            <w:vAlign w:val="center"/>
          </w:tcPr>
          <w:p>
            <w:pPr>
              <w:pStyle w:val="30"/>
              <w:keepNext w:val="0"/>
              <w:keepLines w:val="0"/>
              <w:pageBreakBefore w:val="0"/>
              <w:kinsoku/>
              <w:wordWrap/>
              <w:overflowPunct/>
              <w:topLinePunct w:val="0"/>
              <w:bidi w:val="0"/>
              <w:snapToGrid/>
              <w:spacing w:after="0" w:line="240" w:lineRule="auto"/>
              <w:ind w:firstLineChars="0"/>
              <w:jc w:val="center"/>
              <w:textAlignment w:val="auto"/>
              <w:rPr>
                <w:rFonts w:hint="eastAsia" w:ascii="仿宋_GB2312" w:hAnsi="仿宋_GB2312" w:eastAsia="仿宋_GB2312" w:cs="仿宋_GB2312"/>
                <w:b w:val="0"/>
                <w:bCs w:val="0"/>
                <w:color w:val="auto"/>
                <w:kern w:val="2"/>
                <w:sz w:val="18"/>
                <w:szCs w:val="18"/>
              </w:rPr>
            </w:pPr>
            <w:r>
              <w:rPr>
                <w:rFonts w:hint="eastAsia" w:ascii="仿宋_GB2312" w:hAnsi="仿宋_GB2312" w:eastAsia="仿宋_GB2312" w:cs="仿宋_GB2312"/>
                <w:b w:val="0"/>
                <w:bCs w:val="0"/>
                <w:color w:val="auto"/>
                <w:kern w:val="2"/>
                <w:sz w:val="18"/>
                <w:szCs w:val="18"/>
              </w:rPr>
              <w:t>序号</w:t>
            </w:r>
          </w:p>
        </w:tc>
        <w:tc>
          <w:tcPr>
            <w:tcW w:w="4085" w:type="dxa"/>
            <w:vAlign w:val="center"/>
          </w:tcPr>
          <w:p>
            <w:pPr>
              <w:pStyle w:val="30"/>
              <w:keepNext w:val="0"/>
              <w:keepLines w:val="0"/>
              <w:pageBreakBefore w:val="0"/>
              <w:kinsoku/>
              <w:wordWrap/>
              <w:overflowPunct/>
              <w:topLinePunct w:val="0"/>
              <w:bidi w:val="0"/>
              <w:snapToGrid/>
              <w:spacing w:after="0" w:line="240" w:lineRule="auto"/>
              <w:ind w:firstLineChars="0"/>
              <w:jc w:val="center"/>
              <w:textAlignment w:val="auto"/>
              <w:rPr>
                <w:rFonts w:hint="eastAsia" w:ascii="仿宋_GB2312" w:hAnsi="仿宋_GB2312" w:eastAsia="仿宋_GB2312" w:cs="仿宋_GB2312"/>
                <w:b w:val="0"/>
                <w:bCs w:val="0"/>
                <w:color w:val="auto"/>
                <w:kern w:val="2"/>
                <w:sz w:val="18"/>
                <w:szCs w:val="18"/>
              </w:rPr>
            </w:pPr>
            <w:r>
              <w:rPr>
                <w:rFonts w:hint="eastAsia" w:ascii="仿宋_GB2312" w:hAnsi="仿宋_GB2312" w:eastAsia="仿宋_GB2312" w:cs="仿宋_GB2312"/>
                <w:b w:val="0"/>
                <w:bCs w:val="0"/>
                <w:color w:val="auto"/>
                <w:kern w:val="2"/>
                <w:sz w:val="18"/>
                <w:szCs w:val="18"/>
              </w:rPr>
              <w:t>资金支出方向</w:t>
            </w:r>
          </w:p>
        </w:tc>
        <w:tc>
          <w:tcPr>
            <w:tcW w:w="1844" w:type="dxa"/>
            <w:vAlign w:val="center"/>
          </w:tcPr>
          <w:p>
            <w:pPr>
              <w:pStyle w:val="30"/>
              <w:keepNext w:val="0"/>
              <w:keepLines w:val="0"/>
              <w:pageBreakBefore w:val="0"/>
              <w:kinsoku/>
              <w:wordWrap/>
              <w:overflowPunct/>
              <w:topLinePunct w:val="0"/>
              <w:bidi w:val="0"/>
              <w:snapToGrid/>
              <w:spacing w:after="0" w:line="240" w:lineRule="auto"/>
              <w:ind w:firstLineChars="0"/>
              <w:jc w:val="center"/>
              <w:textAlignment w:val="auto"/>
              <w:rPr>
                <w:rFonts w:hint="eastAsia" w:ascii="仿宋_GB2312" w:hAnsi="仿宋_GB2312" w:eastAsia="仿宋_GB2312" w:cs="仿宋_GB2312"/>
                <w:b w:val="0"/>
                <w:bCs w:val="0"/>
                <w:color w:val="auto"/>
                <w:kern w:val="2"/>
                <w:sz w:val="18"/>
                <w:szCs w:val="18"/>
              </w:rPr>
            </w:pPr>
            <w:r>
              <w:rPr>
                <w:rFonts w:hint="eastAsia" w:ascii="仿宋_GB2312" w:hAnsi="仿宋_GB2312" w:eastAsia="仿宋_GB2312" w:cs="仿宋_GB2312"/>
                <w:b w:val="0"/>
                <w:bCs w:val="0"/>
                <w:color w:val="auto"/>
                <w:kern w:val="2"/>
                <w:sz w:val="18"/>
                <w:szCs w:val="18"/>
              </w:rPr>
              <w:t>金额（万元）</w:t>
            </w:r>
          </w:p>
        </w:tc>
        <w:tc>
          <w:tcPr>
            <w:tcW w:w="1116" w:type="dxa"/>
            <w:vAlign w:val="center"/>
          </w:tcPr>
          <w:p>
            <w:pPr>
              <w:pStyle w:val="30"/>
              <w:keepNext w:val="0"/>
              <w:keepLines w:val="0"/>
              <w:pageBreakBefore w:val="0"/>
              <w:kinsoku/>
              <w:wordWrap/>
              <w:overflowPunct/>
              <w:topLinePunct w:val="0"/>
              <w:bidi w:val="0"/>
              <w:snapToGrid/>
              <w:spacing w:after="0" w:line="240" w:lineRule="auto"/>
              <w:ind w:firstLineChars="0"/>
              <w:jc w:val="center"/>
              <w:textAlignment w:val="auto"/>
              <w:rPr>
                <w:rFonts w:hint="eastAsia" w:ascii="仿宋_GB2312" w:hAnsi="仿宋_GB2312" w:eastAsia="仿宋_GB2312" w:cs="仿宋_GB2312"/>
                <w:b w:val="0"/>
                <w:bCs w:val="0"/>
                <w:color w:val="auto"/>
                <w:kern w:val="2"/>
                <w:sz w:val="18"/>
                <w:szCs w:val="18"/>
              </w:rPr>
            </w:pPr>
            <w:r>
              <w:rPr>
                <w:rFonts w:hint="eastAsia" w:ascii="仿宋_GB2312" w:hAnsi="仿宋_GB2312" w:eastAsia="仿宋_GB2312" w:cs="仿宋_GB2312"/>
                <w:b w:val="0"/>
                <w:bCs w:val="0"/>
                <w:color w:val="auto"/>
                <w:kern w:val="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40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农村饮水工程维修养护</w:t>
            </w:r>
          </w:p>
        </w:tc>
        <w:tc>
          <w:tcPr>
            <w:tcW w:w="184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111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w:t>
            </w:r>
          </w:p>
        </w:tc>
        <w:tc>
          <w:tcPr>
            <w:tcW w:w="40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小型水库工程设施维修养护</w:t>
            </w:r>
          </w:p>
        </w:tc>
        <w:tc>
          <w:tcPr>
            <w:tcW w:w="184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111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3</w:t>
            </w:r>
          </w:p>
        </w:tc>
        <w:tc>
          <w:tcPr>
            <w:tcW w:w="408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农业水价综合改革</w:t>
            </w:r>
          </w:p>
        </w:tc>
        <w:tc>
          <w:tcPr>
            <w:tcW w:w="184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111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p>
        </w:tc>
      </w:tr>
    </w:tbl>
    <w:p>
      <w:pPr>
        <w:pageBreakBefore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color w:val="auto"/>
          <w:sz w:val="32"/>
          <w:highlight w:val="none"/>
          <w:u w:val="none"/>
          <w:lang w:val="en-US"/>
        </w:rPr>
      </w:pPr>
      <w:r>
        <w:rPr>
          <w:rFonts w:hint="eastAsia" w:ascii="仿宋_GB2312" w:hAnsi="仿宋_GB2312" w:eastAsia="仿宋_GB2312" w:cs="仿宋_GB2312"/>
          <w:sz w:val="32"/>
        </w:rPr>
        <w:t>根据《</w:t>
      </w:r>
      <w:r>
        <w:rPr>
          <w:rFonts w:hint="eastAsia" w:ascii="仿宋_GB2312" w:hAnsi="仿宋_GB2312" w:eastAsia="仿宋_GB2312" w:cs="仿宋_GB2312"/>
          <w:color w:val="auto"/>
          <w:sz w:val="32"/>
          <w:u w:val="none"/>
          <w:lang w:val="en-US" w:eastAsia="zh-CN"/>
        </w:rPr>
        <w:t>关于提前下达2023年中央水利发展资金预算的通知</w:t>
      </w:r>
      <w:r>
        <w:rPr>
          <w:rFonts w:hint="eastAsia" w:ascii="仿宋_GB2312" w:hAnsi="仿宋_GB2312" w:eastAsia="仿宋_GB2312" w:cs="仿宋_GB2312"/>
          <w:sz w:val="32"/>
        </w:rPr>
        <w:t>》（</w:t>
      </w:r>
      <w:r>
        <w:rPr>
          <w:rFonts w:hint="eastAsia" w:ascii="仿宋_GB2312" w:hAnsi="仿宋_GB2312" w:eastAsia="仿宋_GB2312" w:cs="仿宋_GB2312"/>
          <w:color w:val="auto"/>
          <w:sz w:val="32"/>
          <w:u w:val="none"/>
          <w:lang w:val="en-US" w:eastAsia="zh-CN"/>
        </w:rPr>
        <w:t>揭市财农〔2022〕80号</w:t>
      </w:r>
      <w:r>
        <w:rPr>
          <w:rFonts w:hint="eastAsia" w:ascii="仿宋_GB2312" w:hAnsi="仿宋_GB2312" w:eastAsia="仿宋_GB2312" w:cs="仿宋_GB2312"/>
          <w:sz w:val="32"/>
        </w:rPr>
        <w:t>）绩效目标为：</w:t>
      </w:r>
      <w:r>
        <w:rPr>
          <w:rFonts w:hint="eastAsia" w:ascii="仿宋_GB2312" w:hAnsi="仿宋_GB2312" w:eastAsia="仿宋_GB2312" w:cs="仿宋_GB2312"/>
          <w:sz w:val="32"/>
          <w:lang w:val="en-US" w:eastAsia="zh-CN"/>
        </w:rPr>
        <w:t>新增农业水价综合改革面积2.21万亩、农村饮水工程维修养护数量6处、小型水库工程维修养护座数18座、农村饮水工程维修养护覆盖服务人口15.67万人、其他水利工程设施维修养护覆盖服务人口2.772万人。</w:t>
      </w:r>
    </w:p>
    <w:p>
      <w:pPr>
        <w:pStyle w:val="4"/>
        <w:pageBreakBefore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（三）实施项目情况</w:t>
      </w:r>
    </w:p>
    <w:p>
      <w:pPr>
        <w:pStyle w:val="30"/>
        <w:keepNext w:val="0"/>
        <w:keepLines w:val="0"/>
        <w:pageBreakBefore w:val="0"/>
        <w:widowControl w:val="0"/>
        <w:kinsoku/>
        <w:wordWrap/>
        <w:overflowPunct/>
        <w:topLinePunct w:val="0"/>
        <w:autoSpaceDE w:val="0"/>
        <w:autoSpaceDN w:val="0"/>
        <w:bidi w:val="0"/>
        <w:adjustRightInd w:val="0"/>
        <w:snapToGrid/>
        <w:spacing w:after="0" w:line="360" w:lineRule="auto"/>
        <w:ind w:firstLine="640" w:firstLineChars="200"/>
        <w:textAlignment w:val="auto"/>
        <w:rPr>
          <w:rFonts w:hint="eastAsia" w:ascii="仿宋_GB2312" w:hAnsi="仿宋_GB2312" w:eastAsia="仿宋_GB2312" w:cs="仿宋_GB2312"/>
          <w:color w:val="auto"/>
          <w:kern w:val="2"/>
          <w:sz w:val="32"/>
        </w:rPr>
      </w:pPr>
      <w:r>
        <w:rPr>
          <w:rFonts w:hint="eastAsia" w:ascii="仿宋_GB2312" w:hAnsi="仿宋_GB2312" w:eastAsia="仿宋_GB2312" w:cs="仿宋_GB2312"/>
          <w:color w:val="auto"/>
          <w:kern w:val="2"/>
          <w:sz w:val="32"/>
          <w:lang w:val="en-US" w:eastAsia="zh-CN"/>
        </w:rPr>
        <w:t>2023</w:t>
      </w:r>
      <w:r>
        <w:rPr>
          <w:rFonts w:hint="eastAsia" w:ascii="仿宋_GB2312" w:hAnsi="仿宋_GB2312" w:eastAsia="仿宋_GB2312" w:cs="仿宋_GB2312"/>
          <w:color w:val="auto"/>
          <w:kern w:val="2"/>
          <w:sz w:val="32"/>
        </w:rPr>
        <w:t>年度，</w:t>
      </w:r>
      <w:r>
        <w:rPr>
          <w:rFonts w:hint="eastAsia" w:ascii="仿宋_GB2312" w:hAnsi="仿宋_GB2312" w:eastAsia="仿宋_GB2312" w:cs="仿宋_GB2312"/>
          <w:color w:val="auto"/>
          <w:kern w:val="2"/>
          <w:sz w:val="32"/>
          <w:u w:val="none"/>
          <w:lang w:val="en-US" w:eastAsia="zh-CN"/>
        </w:rPr>
        <w:t>我区</w:t>
      </w:r>
      <w:r>
        <w:rPr>
          <w:rFonts w:hint="eastAsia" w:ascii="仿宋_GB2312" w:hAnsi="仿宋_GB2312" w:eastAsia="仿宋_GB2312" w:cs="仿宋_GB2312"/>
          <w:color w:val="auto"/>
          <w:kern w:val="2"/>
          <w:sz w:val="32"/>
          <w:u w:val="none"/>
        </w:rPr>
        <w:t>中央水利发展资金实施项目为</w:t>
      </w:r>
      <w:r>
        <w:rPr>
          <w:rFonts w:hint="eastAsia" w:ascii="仿宋_GB2312" w:hAnsi="仿宋_GB2312" w:eastAsia="仿宋_GB2312" w:cs="仿宋_GB2312"/>
          <w:color w:val="auto"/>
          <w:kern w:val="2"/>
          <w:sz w:val="32"/>
          <w:lang w:val="en-US" w:eastAsia="zh-CN"/>
        </w:rPr>
        <w:t>3</w:t>
      </w:r>
      <w:r>
        <w:rPr>
          <w:rFonts w:hint="eastAsia" w:ascii="仿宋_GB2312" w:hAnsi="仿宋_GB2312" w:eastAsia="仿宋_GB2312" w:cs="仿宋_GB2312"/>
          <w:color w:val="auto"/>
          <w:kern w:val="2"/>
          <w:sz w:val="32"/>
        </w:rPr>
        <w:t>宗。</w:t>
      </w:r>
    </w:p>
    <w:p>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jc w:val="both"/>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color w:val="auto"/>
          <w:kern w:val="2"/>
          <w:sz w:val="32"/>
          <w:lang w:val="en-US" w:eastAsia="zh-CN"/>
        </w:rPr>
        <w:t xml:space="preserve">   1、2023年揭东区小型水库工程设施维修养护：下达中央资金84万，2023年12月30日完工，2024年5月30日完成验收。</w:t>
      </w:r>
      <w:r>
        <w:rPr>
          <w:rFonts w:hint="eastAsia" w:ascii="仿宋_GB2312" w:hAnsi="仿宋_GB2312" w:eastAsia="仿宋_GB2312" w:cs="仿宋_GB2312"/>
          <w:color w:val="auto"/>
          <w:kern w:val="2"/>
          <w:sz w:val="32"/>
          <w:lang w:val="en-US" w:eastAsia="zh-CN"/>
        </w:rPr>
        <w:cr/>
      </w:r>
      <w:r>
        <w:rPr>
          <w:rFonts w:hint="eastAsia" w:ascii="仿宋_GB2312" w:hAnsi="仿宋_GB2312" w:eastAsia="仿宋_GB2312" w:cs="仿宋_GB2312"/>
          <w:color w:val="auto"/>
          <w:kern w:val="2"/>
          <w:sz w:val="32"/>
          <w:lang w:val="en-US" w:eastAsia="zh-CN"/>
        </w:rPr>
        <w:t>
  2、2023年揭东区农村饮水工程维修养护：下达中央资金200万，2023年12月30日完工，2024年6月30日完成验收。</w:t>
      </w:r>
      <w:r>
        <w:rPr>
          <w:rFonts w:hint="eastAsia" w:ascii="仿宋_GB2312" w:hAnsi="仿宋_GB2312" w:eastAsia="仿宋_GB2312" w:cs="仿宋_GB2312"/>
          <w:color w:val="auto"/>
          <w:kern w:val="2"/>
          <w:sz w:val="32"/>
          <w:lang w:val="en-US" w:eastAsia="zh-CN"/>
        </w:rPr>
        <w:cr/>
      </w:r>
      <w:r>
        <w:rPr>
          <w:rFonts w:hint="eastAsia" w:ascii="仿宋_GB2312" w:hAnsi="仿宋_GB2312" w:eastAsia="仿宋_GB2312" w:cs="仿宋_GB2312"/>
          <w:color w:val="auto"/>
          <w:kern w:val="2"/>
          <w:sz w:val="32"/>
          <w:lang w:val="en-US" w:eastAsia="zh-CN"/>
        </w:rPr>
        <w:t>
  3、2023年揭东区农业水价综合改革：下达中央资金13万，2023年6月4日完工，2023年6月9日完成验收。</w:t>
      </w:r>
      <w:r>
        <w:rPr>
          <w:rFonts w:hint="eastAsia" w:ascii="仿宋_GB2312" w:hAnsi="仿宋_GB2312" w:eastAsia="仿宋_GB2312" w:cs="仿宋_GB2312"/>
          <w:color w:val="auto"/>
          <w:kern w:val="2"/>
          <w:sz w:val="32"/>
          <w:lang w:val="en-US" w:eastAsia="zh-CN"/>
        </w:rPr>
        <w:cr/>
      </w:r>
      <w:r>
        <w:rPr>
          <w:rFonts w:hint="eastAsia" w:ascii="仿宋_GB2312" w:hAnsi="仿宋_GB2312" w:eastAsia="仿宋_GB2312" w:cs="仿宋_GB2312"/>
          <w:color w:val="auto"/>
          <w:kern w:val="2"/>
          <w:sz w:val="32"/>
          <w:lang w:val="en-US" w:eastAsia="zh-CN"/>
        </w:rPr>
        <w:t>
</w:t>
      </w:r>
      <w:r>
        <w:rPr>
          <w:rFonts w:hint="eastAsia" w:ascii="仿宋_GB2312" w:hAnsi="仿宋_GB2312" w:eastAsia="仿宋_GB2312" w:cs="仿宋_GB2312"/>
          <w:b/>
          <w:bCs w:val="0"/>
          <w:sz w:val="32"/>
          <w:highlight w:val="none"/>
        </w:rPr>
        <w:t>（四）各级政府支出责任履行情况</w:t>
      </w:r>
    </w:p>
    <w:p>
      <w:pPr>
        <w:pStyle w:val="2"/>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sz w:val="32"/>
          <w:u w:val="none"/>
          <w:lang w:val="en-US" w:eastAsia="zh-CN"/>
        </w:rPr>
        <w:t>各级财政均能在规定时间内下发2023年中央水利发展资金297万元的资金下达文，</w:t>
      </w:r>
      <w:r>
        <w:rPr>
          <w:rFonts w:hint="eastAsia" w:ascii="仿宋_GB2312" w:hAnsi="仿宋_GB2312" w:eastAsia="仿宋_GB2312" w:cs="仿宋_GB2312"/>
          <w:color w:val="auto"/>
          <w:kern w:val="2"/>
          <w:sz w:val="32"/>
          <w:szCs w:val="22"/>
          <w:lang w:val="en-US" w:eastAsia="zh-CN" w:bidi="ar-SA"/>
        </w:rPr>
        <w:t>揭东区根据省、市下达的任务清单和相关规划,统筹安排中央水利发展资金，</w:t>
      </w:r>
      <w:r>
        <w:rPr>
          <w:rFonts w:hint="eastAsia" w:ascii="仿宋_GB2312" w:hAnsi="仿宋_GB2312" w:eastAsia="仿宋_GB2312" w:cs="仿宋_GB2312"/>
          <w:sz w:val="32"/>
          <w:u w:val="none"/>
          <w:lang w:val="en-US" w:eastAsia="zh-CN"/>
        </w:rPr>
        <w:t>项目实施后各级也能准时办理资金申报及拨付手续，</w:t>
      </w:r>
      <w:r>
        <w:rPr>
          <w:rFonts w:hint="eastAsia" w:ascii="仿宋_GB2312" w:hAnsi="仿宋_GB2312" w:eastAsia="仿宋_GB2312" w:cs="仿宋_GB2312"/>
          <w:color w:val="auto"/>
          <w:kern w:val="2"/>
          <w:sz w:val="32"/>
          <w:szCs w:val="22"/>
          <w:lang w:val="en-US" w:eastAsia="zh-CN" w:bidi="ar-SA"/>
        </w:rPr>
        <w:t>确保重点任务支出和资金按时支出。</w:t>
      </w:r>
    </w:p>
    <w:p>
      <w:pPr>
        <w:pageBreakBefore w:val="0"/>
        <w:kinsoku/>
        <w:wordWrap/>
        <w:overflowPunct/>
        <w:topLinePunct w:val="0"/>
        <w:bidi w:val="0"/>
        <w:snapToGrid/>
        <w:spacing w:line="360" w:lineRule="auto"/>
        <w:ind w:firstLine="640"/>
        <w:textAlignment w:val="auto"/>
        <w:rPr>
          <w:rFonts w:hint="eastAsia" w:ascii="仿宋_GB2312" w:hAnsi="仿宋_GB2312" w:eastAsia="仿宋_GB2312" w:cs="仿宋_GB2312"/>
          <w:sz w:val="32"/>
          <w:u w:val="single"/>
          <w:lang w:val="en-US" w:eastAsia="zh-CN"/>
        </w:rPr>
      </w:pPr>
    </w:p>
    <w:p>
      <w:pPr>
        <w:pStyle w:val="4"/>
        <w:pageBreakBefore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（五）多渠道筹集资金情况</w:t>
      </w:r>
    </w:p>
    <w:p>
      <w:pPr>
        <w:pStyle w:val="3"/>
        <w:pageBreakBefore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3个项目的年度建设资金投入都是中央水利发展资金。</w:t>
      </w:r>
    </w:p>
    <w:p>
      <w:pPr>
        <w:pStyle w:val="3"/>
        <w:pageBreakBefore w:val="0"/>
        <w:kinsoku/>
        <w:wordWrap/>
        <w:overflowPunct/>
        <w:topLinePunct w:val="0"/>
        <w:autoSpaceDE/>
        <w:autoSpaceDN/>
        <w:bidi w:val="0"/>
        <w:adjustRightInd/>
        <w:snapToGrid/>
        <w:spacing w:line="360" w:lineRule="auto"/>
        <w:ind w:firstLine="640"/>
        <w:textAlignment w:val="auto"/>
        <w:rPr>
          <w:rFonts w:hint="eastAsia" w:ascii="黑体" w:hAnsi="黑体" w:eastAsia="黑体" w:cs="黑体"/>
          <w:b w:val="0"/>
          <w:bCs w:val="0"/>
          <w:sz w:val="32"/>
          <w:highlight w:val="none"/>
        </w:rPr>
      </w:pPr>
      <w:bookmarkStart w:id="0" w:name="_GoBack"/>
      <w:r>
        <w:rPr>
          <w:rFonts w:hint="eastAsia" w:ascii="黑体" w:hAnsi="黑体" w:eastAsia="黑体" w:cs="黑体"/>
          <w:b w:val="0"/>
          <w:bCs w:val="0"/>
          <w:sz w:val="32"/>
          <w:highlight w:val="none"/>
        </w:rPr>
        <w:t>二、绩效自评工作开展情况</w:t>
      </w:r>
    </w:p>
    <w:bookmarkEnd w:id="0"/>
    <w:p>
      <w:pPr>
        <w:pStyle w:val="4"/>
        <w:pageBreakBefore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（一）自评依据</w:t>
      </w:r>
    </w:p>
    <w:p>
      <w:pPr>
        <w:pageBreakBefore w:val="0"/>
        <w:kinsoku/>
        <w:wordWrap/>
        <w:overflowPunct/>
        <w:topLinePunct w:val="0"/>
        <w:bidi w:val="0"/>
        <w:snapToGrid/>
        <w:spacing w:line="360" w:lineRule="auto"/>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本次绩效评价按照</w:t>
      </w:r>
      <w:r>
        <w:rPr>
          <w:rFonts w:hint="eastAsia" w:ascii="仿宋_GB2312" w:hAnsi="仿宋_GB2312" w:eastAsia="仿宋_GB2312" w:cs="仿宋_GB2312"/>
          <w:sz w:val="32"/>
          <w:szCs w:val="32"/>
        </w:rPr>
        <w:t>《财政部 水利部关于印发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水利发展资金管理办法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的通知》（财农〔2022〕81号）</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《广东省财政厅 广东省水利厅关于印发广东省中央财政水利发展资金使用管理实施细则的通知》（粤财农〔2023〕1号）、《广东省中央财政水利发展资金绩效管理实施细则》（粤财农〔2018〕312号）</w:t>
      </w:r>
      <w:r>
        <w:rPr>
          <w:rFonts w:hint="eastAsia" w:ascii="仿宋_GB2312" w:hAnsi="仿宋_GB2312" w:eastAsia="仿宋_GB2312" w:cs="仿宋_GB2312"/>
          <w:sz w:val="32"/>
        </w:rPr>
        <w:t>、《广东省水利厅</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广东省财政厅关于开展2023年度水利发展资金绩效评价工作的通知》（粤水财务函〔2024〕841号）等文件要求开展，</w:t>
      </w:r>
      <w:r>
        <w:rPr>
          <w:rFonts w:hint="eastAsia" w:ascii="仿宋_GB2312" w:hAnsi="仿宋_GB2312" w:eastAsia="仿宋_GB2312" w:cs="仿宋_GB2312"/>
          <w:sz w:val="32"/>
          <w:u w:val="none"/>
          <w:lang w:val="en-US" w:eastAsia="zh-CN"/>
        </w:rPr>
        <w:t>我区</w:t>
      </w:r>
      <w:r>
        <w:rPr>
          <w:rFonts w:hint="eastAsia" w:ascii="仿宋_GB2312" w:hAnsi="仿宋_GB2312" w:eastAsia="仿宋_GB2312" w:cs="仿宋_GB2312"/>
          <w:sz w:val="32"/>
        </w:rPr>
        <w:t>对202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年中央水利发展资金安排的</w:t>
      </w:r>
      <w:r>
        <w:rPr>
          <w:rFonts w:hint="eastAsia" w:ascii="仿宋_GB2312" w:hAnsi="仿宋_GB2312" w:eastAsia="仿宋_GB2312" w:cs="仿宋_GB2312"/>
          <w:sz w:val="32"/>
          <w:lang w:val="en-US" w:eastAsia="zh-CN"/>
        </w:rPr>
        <w:t>297</w:t>
      </w:r>
      <w:r>
        <w:rPr>
          <w:rFonts w:hint="eastAsia" w:ascii="仿宋_GB2312" w:hAnsi="仿宋_GB2312" w:eastAsia="仿宋_GB2312" w:cs="仿宋_GB2312"/>
          <w:sz w:val="32"/>
        </w:rPr>
        <w:t>万元开展了资金使用绩效自评，并形成自评报告。</w:t>
      </w:r>
    </w:p>
    <w:p>
      <w:pPr>
        <w:pStyle w:val="4"/>
        <w:pageBreakBefore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（二）自评方式</w:t>
      </w:r>
    </w:p>
    <w:p>
      <w:pPr>
        <w:pStyle w:val="3"/>
        <w:ind w:firstLine="640" w:firstLineChars="200"/>
        <w:rPr>
          <w:rFonts w:hint="eastAsia" w:ascii="仿宋_GB2312" w:hAnsi="仿宋_GB2312" w:eastAsia="仿宋_GB2312" w:cs="仿宋_GB2312"/>
          <w:sz w:val="32"/>
          <w:u w:val="single"/>
        </w:rPr>
      </w:pPr>
      <w:r>
        <w:rPr>
          <w:rFonts w:hint="eastAsia" w:ascii="仿宋_GB2312" w:hAnsi="仿宋_GB2312" w:eastAsia="仿宋_GB2312" w:cs="仿宋_GB2312"/>
          <w:b w:val="0"/>
          <w:bCs/>
          <w:kern w:val="2"/>
          <w:sz w:val="32"/>
          <w:szCs w:val="32"/>
          <w:lang w:val="en-US" w:eastAsia="zh-CN" w:bidi="ar-SA"/>
        </w:rPr>
        <w:t>按照《</w:t>
      </w:r>
      <w:r>
        <w:rPr>
          <w:rFonts w:hint="eastAsia" w:ascii="仿宋_GB2312" w:hAnsi="仿宋_GB2312" w:eastAsia="仿宋_GB2312" w:cs="仿宋_GB2312"/>
          <w:b w:val="0"/>
          <w:bCs/>
          <w:kern w:val="2"/>
          <w:sz w:val="32"/>
          <w:szCs w:val="32"/>
          <w:lang w:val="en-US" w:eastAsia="zh-CN" w:bidi="ar-SA"/>
        </w:rPr>
        <w:tab/>
      </w:r>
      <w:r>
        <w:rPr>
          <w:rFonts w:hint="eastAsia" w:ascii="仿宋_GB2312" w:hAnsi="仿宋_GB2312" w:eastAsia="仿宋_GB2312" w:cs="仿宋_GB2312"/>
          <w:b w:val="0"/>
          <w:bCs/>
          <w:kern w:val="2"/>
          <w:sz w:val="32"/>
          <w:szCs w:val="32"/>
          <w:lang w:val="en-US" w:eastAsia="zh-CN" w:bidi="ar-SA"/>
        </w:rPr>
        <w:t>广东省水利厅 广东省财政关于开展2023年度水利发展资金绩效评价工作的通知》（粤水财务函[2024]841号）、《关于提前下达 2023年中央水利发展资金预算的通知》（揭市财农[2022]80号）等文件要求和上级主管部门的工作部署，对照自评表逐项开展自评工作。通过收集资料、对照绩效目标，并联合业主单位对现场察看核对，并布置调查问卷等方式最终形成自评报告和相关表格填写工作。</w:t>
      </w:r>
    </w:p>
    <w:p>
      <w:pPr>
        <w:pStyle w:val="4"/>
        <w:keepNext/>
        <w:keepLines/>
        <w:pageBreakBefore w:val="0"/>
        <w:widowControl/>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（三）经验做法</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领导重视，分工协作，共同完成绩效自评工作。接到上级布置的绩效自评工作任务后，我局领导</w:t>
      </w:r>
      <w:r>
        <w:rPr>
          <w:rFonts w:hint="eastAsia" w:ascii="仿宋_GB2312" w:hAnsi="仿宋_GB2312" w:eastAsia="仿宋_GB2312" w:cs="仿宋_GB2312"/>
          <w:sz w:val="32"/>
          <w:szCs w:val="32"/>
        </w:rPr>
        <w:t>高度重视绩效自评工作</w:t>
      </w:r>
      <w:r>
        <w:rPr>
          <w:rFonts w:hint="eastAsia" w:ascii="仿宋_GB2312" w:hAnsi="仿宋_GB2312" w:eastAsia="仿宋_GB2312" w:cs="仿宋_GB2312"/>
          <w:sz w:val="32"/>
          <w:szCs w:val="32"/>
          <w:lang w:val="en-US" w:eastAsia="zh-CN"/>
        </w:rPr>
        <w:t>，分管领导召集各相关股室集中开会，研读文件精神，布置各主管项目股室专人负责各项目收集资料，核对实施内容，把好自评质量关，齐心协力共同按时保质保量完成自评工作任务</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en-US" w:eastAsia="zh-CN"/>
        </w:rPr>
        <w:t>积极与各部门沟通，提高工作效率和成果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工作中，各主管项目股室与上级部门积极联系，请教自评工作的有关业务，提高自评工作效率。同时还主动到各项目单位实地核查，了解实际情况，确保自评质量。</w:t>
      </w:r>
    </w:p>
    <w:p>
      <w:pPr>
        <w:pStyle w:val="2"/>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（四）问题和建议</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自评过程中也发现存在一些不足之处，例如一些股室的自评工作</w:t>
      </w:r>
      <w:r>
        <w:rPr>
          <w:rFonts w:hint="eastAsia" w:ascii="仿宋_GB2312" w:hAnsi="仿宋_GB2312" w:eastAsia="仿宋_GB2312" w:cs="仿宋_GB2312"/>
          <w:sz w:val="32"/>
          <w:szCs w:val="32"/>
        </w:rPr>
        <w:t>人员业务</w:t>
      </w:r>
      <w:r>
        <w:rPr>
          <w:rFonts w:hint="eastAsia" w:ascii="仿宋_GB2312" w:hAnsi="仿宋_GB2312" w:eastAsia="仿宋_GB2312" w:cs="仿宋_GB2312"/>
          <w:sz w:val="32"/>
          <w:szCs w:val="32"/>
          <w:lang w:val="en-US" w:eastAsia="zh-CN"/>
        </w:rPr>
        <w:t>水平仍待提高，工作进度相对较慢，影响到自评报送进度和质量。因此，今后仍要加强对自评业务人员的业务技能的</w:t>
      </w:r>
      <w:r>
        <w:rPr>
          <w:rFonts w:hint="eastAsia" w:ascii="仿宋_GB2312" w:hAnsi="仿宋_GB2312" w:eastAsia="仿宋_GB2312" w:cs="仿宋_GB2312"/>
          <w:sz w:val="32"/>
          <w:szCs w:val="32"/>
        </w:rPr>
        <w:t>培训，提高</w:t>
      </w:r>
      <w:r>
        <w:rPr>
          <w:rFonts w:hint="eastAsia" w:ascii="仿宋_GB2312" w:hAnsi="仿宋_GB2312" w:eastAsia="仿宋_GB2312" w:cs="仿宋_GB2312"/>
          <w:sz w:val="32"/>
          <w:szCs w:val="32"/>
          <w:lang w:val="en-US" w:eastAsia="zh-CN"/>
        </w:rPr>
        <w:t>自评工作</w:t>
      </w:r>
      <w:r>
        <w:rPr>
          <w:rFonts w:hint="eastAsia" w:ascii="仿宋_GB2312" w:hAnsi="仿宋_GB2312" w:eastAsia="仿宋_GB2312" w:cs="仿宋_GB2312"/>
          <w:sz w:val="32"/>
          <w:szCs w:val="32"/>
        </w:rPr>
        <w:t>人员的业务水平和业务素质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进一步提高自评的效率和成效。</w:t>
      </w:r>
    </w:p>
    <w:p>
      <w:pPr>
        <w:pStyle w:val="3"/>
        <w:pageBreakBefore w:val="0"/>
        <w:kinsoku/>
        <w:wordWrap/>
        <w:overflowPunct/>
        <w:topLinePunct w:val="0"/>
        <w:autoSpaceDE/>
        <w:autoSpaceDN/>
        <w:bidi w:val="0"/>
        <w:adjustRightInd/>
        <w:snapToGrid/>
        <w:spacing w:line="360" w:lineRule="auto"/>
        <w:ind w:firstLine="640"/>
        <w:textAlignment w:val="auto"/>
        <w:rPr>
          <w:rFonts w:hint="eastAsia" w:ascii="黑体" w:hAnsi="黑体" w:eastAsia="黑体" w:cs="黑体"/>
          <w:b w:val="0"/>
          <w:bCs w:val="0"/>
          <w:sz w:val="32"/>
          <w:highlight w:val="none"/>
        </w:rPr>
      </w:pPr>
      <w:r>
        <w:rPr>
          <w:rFonts w:hint="eastAsia" w:ascii="黑体" w:hAnsi="黑体" w:eastAsia="黑体" w:cs="黑体"/>
          <w:b w:val="0"/>
          <w:bCs w:val="0"/>
          <w:sz w:val="32"/>
          <w:highlight w:val="none"/>
        </w:rPr>
        <w:t>三、绩效自评分析</w:t>
      </w:r>
    </w:p>
    <w:p>
      <w:pPr>
        <w:pStyle w:val="4"/>
        <w:pageBreakBefore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（一）项目资金情况分析</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1.资金到位情况</w:t>
      </w:r>
    </w:p>
    <w:p>
      <w:pPr>
        <w:keepNext w:val="0"/>
        <w:keepLines w:val="0"/>
        <w:widowControl/>
        <w:suppressLineNumbers w:val="0"/>
        <w:shd w:val="clear" w:fill="FFFFFE"/>
        <w:spacing w:line="270" w:lineRule="atLeast"/>
        <w:jc w:val="left"/>
        <w:rPr>
          <w:rFonts w:hint="eastAsia" w:ascii="仿宋_GB2312" w:hAnsi="仿宋_GB2312"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850" w:gutter="0"/>
          <w:cols w:space="425" w:num="1"/>
          <w:docGrid w:type="lines" w:linePitch="381" w:charSpace="0"/>
        </w:sect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年度，批复预算投资</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中央财政资金。截至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年6月底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中央和省级财政资金到位297万元，到位率100%。</w:t>
      </w:r>
    </w:p>
    <w:p>
      <w:pPr>
        <w:ind w:firstLine="0" w:firstLineChars="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rPr>
        <w:t>年度中央和省级财政资金到位情况表</w:t>
      </w:r>
    </w:p>
    <w:tbl>
      <w:tblPr>
        <w:tblStyle w:val="13"/>
        <w:tblW w:w="14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2511"/>
        <w:gridCol w:w="1011"/>
        <w:gridCol w:w="989"/>
        <w:gridCol w:w="1128"/>
        <w:gridCol w:w="1114"/>
        <w:gridCol w:w="1180"/>
        <w:gridCol w:w="1089"/>
        <w:gridCol w:w="1250"/>
        <w:gridCol w:w="934"/>
        <w:gridCol w:w="1199"/>
        <w:gridCol w:w="992"/>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cantSplit/>
          <w:trHeight w:val="308" w:hRule="atLeast"/>
          <w:jc w:val="center"/>
        </w:trPr>
        <w:tc>
          <w:tcPr>
            <w:tcW w:w="2511" w:type="dxa"/>
            <w:vMerge w:val="restart"/>
            <w:vAlign w:val="center"/>
          </w:tcPr>
          <w:p>
            <w:pPr>
              <w:pStyle w:val="30"/>
              <w:keepNext w:val="0"/>
              <w:keepLines w:val="0"/>
              <w:pageBreakBefore w:val="0"/>
              <w:kinsoku/>
              <w:wordWrap/>
              <w:overflowPunct/>
              <w:topLinePunct w:val="0"/>
              <w:bidi w:val="0"/>
              <w:snapToGrid/>
              <w:spacing w:after="0" w:line="240" w:lineRule="auto"/>
              <w:ind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val="en-US" w:eastAsia="zh-CN" w:bidi="ar-SA"/>
              </w:rPr>
              <w:t>资金支出方向</w:t>
            </w:r>
          </w:p>
        </w:tc>
        <w:tc>
          <w:tcPr>
            <w:tcW w:w="1011" w:type="dxa"/>
            <w:vMerge w:val="restart"/>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批复预算数（万元）</w:t>
            </w:r>
          </w:p>
        </w:tc>
        <w:tc>
          <w:tcPr>
            <w:tcW w:w="10830" w:type="dxa"/>
            <w:gridSpan w:val="10"/>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扣除脱贫县资金后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cantSplit/>
          <w:trHeight w:val="321" w:hRule="atLeast"/>
          <w:jc w:val="center"/>
        </w:trPr>
        <w:tc>
          <w:tcPr>
            <w:tcW w:w="2511" w:type="dxa"/>
            <w:vMerge w:val="continue"/>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1011" w:type="dxa"/>
            <w:vMerge w:val="continue"/>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4411" w:type="dxa"/>
            <w:gridSpan w:val="4"/>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预算数（万元）</w:t>
            </w:r>
          </w:p>
        </w:tc>
        <w:tc>
          <w:tcPr>
            <w:tcW w:w="4472" w:type="dxa"/>
            <w:gridSpan w:val="4"/>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财政到位资金（万元）</w:t>
            </w:r>
          </w:p>
        </w:tc>
        <w:tc>
          <w:tcPr>
            <w:tcW w:w="992" w:type="dxa"/>
            <w:vMerge w:val="restart"/>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中央和省级财政资金到位率（%）</w:t>
            </w:r>
          </w:p>
        </w:tc>
        <w:tc>
          <w:tcPr>
            <w:tcW w:w="955" w:type="dxa"/>
            <w:vMerge w:val="restart"/>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市县财政资金到位率（%）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cantSplit/>
          <w:trHeight w:val="321" w:hRule="atLeast"/>
          <w:jc w:val="center"/>
        </w:trPr>
        <w:tc>
          <w:tcPr>
            <w:tcW w:w="2511" w:type="dxa"/>
            <w:vMerge w:val="continue"/>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1011" w:type="dxa"/>
            <w:vMerge w:val="continue"/>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989" w:type="dxa"/>
            <w:vMerge w:val="restart"/>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总投资</w:t>
            </w:r>
          </w:p>
        </w:tc>
        <w:tc>
          <w:tcPr>
            <w:tcW w:w="3422" w:type="dxa"/>
            <w:gridSpan w:val="3"/>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其中</w:t>
            </w:r>
          </w:p>
        </w:tc>
        <w:tc>
          <w:tcPr>
            <w:tcW w:w="1089" w:type="dxa"/>
            <w:vMerge w:val="restart"/>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小计</w:t>
            </w:r>
          </w:p>
        </w:tc>
        <w:tc>
          <w:tcPr>
            <w:tcW w:w="3383" w:type="dxa"/>
            <w:gridSpan w:val="3"/>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其中</w:t>
            </w:r>
          </w:p>
        </w:tc>
        <w:tc>
          <w:tcPr>
            <w:tcW w:w="992" w:type="dxa"/>
            <w:vMerge w:val="continue"/>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955" w:type="dxa"/>
            <w:vMerge w:val="continue"/>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cantSplit/>
          <w:trHeight w:val="379" w:hRule="atLeast"/>
          <w:jc w:val="center"/>
        </w:trPr>
        <w:tc>
          <w:tcPr>
            <w:tcW w:w="2511" w:type="dxa"/>
            <w:vMerge w:val="continue"/>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1011" w:type="dxa"/>
            <w:vMerge w:val="continue"/>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989" w:type="dxa"/>
            <w:vMerge w:val="continue"/>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1128"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中央</w:t>
            </w:r>
          </w:p>
        </w:tc>
        <w:tc>
          <w:tcPr>
            <w:tcW w:w="1114"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省级</w:t>
            </w:r>
          </w:p>
        </w:tc>
        <w:tc>
          <w:tcPr>
            <w:tcW w:w="1180"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市县</w:t>
            </w:r>
          </w:p>
        </w:tc>
        <w:tc>
          <w:tcPr>
            <w:tcW w:w="1089" w:type="dxa"/>
            <w:vMerge w:val="continue"/>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1250"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中央</w:t>
            </w:r>
          </w:p>
        </w:tc>
        <w:tc>
          <w:tcPr>
            <w:tcW w:w="934"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省级</w:t>
            </w:r>
          </w:p>
        </w:tc>
        <w:tc>
          <w:tcPr>
            <w:tcW w:w="1199"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市县</w:t>
            </w:r>
          </w:p>
        </w:tc>
        <w:tc>
          <w:tcPr>
            <w:tcW w:w="992" w:type="dxa"/>
            <w:vMerge w:val="continue"/>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955" w:type="dxa"/>
            <w:vMerge w:val="continue"/>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cantSplit/>
          <w:trHeight w:val="321" w:hRule="atLeast"/>
          <w:jc w:val="center"/>
        </w:trPr>
        <w:tc>
          <w:tcPr>
            <w:tcW w:w="2511" w:type="dxa"/>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sz w:val="18"/>
                <w:szCs w:val="18"/>
              </w:rPr>
              <w:t>填表说明</w:t>
            </w:r>
          </w:p>
        </w:tc>
        <w:tc>
          <w:tcPr>
            <w:tcW w:w="1011"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1</w:t>
            </w:r>
            <w:r>
              <w:rPr>
                <w:rFonts w:hint="eastAsia" w:ascii="仿宋_GB2312" w:hAnsi="仿宋_GB2312" w:eastAsia="仿宋_GB2312" w:cs="仿宋_GB2312"/>
                <w:color w:val="auto"/>
                <w:kern w:val="0"/>
                <w:sz w:val="18"/>
                <w:szCs w:val="18"/>
                <w:highlight w:val="none"/>
                <w:lang w:eastAsia="zh-CN"/>
              </w:rPr>
              <w:t>）</w:t>
            </w:r>
          </w:p>
        </w:tc>
        <w:tc>
          <w:tcPr>
            <w:tcW w:w="989"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1</w:t>
            </w:r>
            <w:r>
              <w:rPr>
                <w:rFonts w:hint="eastAsia" w:ascii="仿宋_GB2312" w:hAnsi="仿宋_GB2312" w:eastAsia="仿宋_GB2312" w:cs="仿宋_GB2312"/>
                <w:color w:val="auto"/>
                <w:kern w:val="0"/>
                <w:sz w:val="18"/>
                <w:szCs w:val="18"/>
                <w:highlight w:val="none"/>
                <w:lang w:eastAsia="zh-CN"/>
              </w:rPr>
              <w:t>）</w:t>
            </w:r>
          </w:p>
        </w:tc>
        <w:tc>
          <w:tcPr>
            <w:tcW w:w="1128"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lang w:eastAsia="zh-CN"/>
              </w:rPr>
              <w:t>（2）</w:t>
            </w:r>
          </w:p>
        </w:tc>
        <w:tc>
          <w:tcPr>
            <w:tcW w:w="1114"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3</w:t>
            </w:r>
            <w:r>
              <w:rPr>
                <w:rFonts w:hint="eastAsia" w:ascii="仿宋_GB2312" w:hAnsi="仿宋_GB2312" w:eastAsia="仿宋_GB2312" w:cs="仿宋_GB2312"/>
                <w:color w:val="auto"/>
                <w:kern w:val="0"/>
                <w:sz w:val="18"/>
                <w:szCs w:val="18"/>
                <w:highlight w:val="none"/>
                <w:lang w:eastAsia="zh-CN"/>
              </w:rPr>
              <w:t>）</w:t>
            </w:r>
          </w:p>
        </w:tc>
        <w:tc>
          <w:tcPr>
            <w:tcW w:w="1180"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4</w:t>
            </w:r>
            <w:r>
              <w:rPr>
                <w:rFonts w:hint="eastAsia" w:ascii="仿宋_GB2312" w:hAnsi="仿宋_GB2312" w:eastAsia="仿宋_GB2312" w:cs="仿宋_GB2312"/>
                <w:color w:val="auto"/>
                <w:kern w:val="0"/>
                <w:sz w:val="18"/>
                <w:szCs w:val="18"/>
                <w:highlight w:val="none"/>
                <w:lang w:eastAsia="zh-CN"/>
              </w:rPr>
              <w:t>）</w:t>
            </w:r>
          </w:p>
        </w:tc>
        <w:tc>
          <w:tcPr>
            <w:tcW w:w="1089"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5</w:t>
            </w:r>
            <w:r>
              <w:rPr>
                <w:rFonts w:hint="eastAsia" w:ascii="仿宋_GB2312" w:hAnsi="仿宋_GB2312" w:eastAsia="仿宋_GB2312" w:cs="仿宋_GB2312"/>
                <w:color w:val="auto"/>
                <w:kern w:val="0"/>
                <w:sz w:val="18"/>
                <w:szCs w:val="18"/>
                <w:highlight w:val="none"/>
                <w:lang w:eastAsia="zh-CN"/>
              </w:rPr>
              <w:t>）</w:t>
            </w:r>
          </w:p>
        </w:tc>
        <w:tc>
          <w:tcPr>
            <w:tcW w:w="1250"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eastAsia="zh-CN"/>
              </w:rPr>
              <w:t>（2）</w:t>
            </w:r>
          </w:p>
        </w:tc>
        <w:tc>
          <w:tcPr>
            <w:tcW w:w="934"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3</w:t>
            </w:r>
            <w:r>
              <w:rPr>
                <w:rFonts w:hint="eastAsia" w:ascii="仿宋_GB2312" w:hAnsi="仿宋_GB2312" w:eastAsia="仿宋_GB2312" w:cs="仿宋_GB2312"/>
                <w:color w:val="auto"/>
                <w:kern w:val="0"/>
                <w:sz w:val="18"/>
                <w:szCs w:val="18"/>
                <w:highlight w:val="none"/>
                <w:lang w:eastAsia="zh-CN"/>
              </w:rPr>
              <w:t>）</w:t>
            </w:r>
          </w:p>
        </w:tc>
        <w:tc>
          <w:tcPr>
            <w:tcW w:w="1199"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4</w:t>
            </w:r>
            <w:r>
              <w:rPr>
                <w:rFonts w:hint="eastAsia" w:ascii="仿宋_GB2312" w:hAnsi="仿宋_GB2312" w:eastAsia="仿宋_GB2312" w:cs="仿宋_GB2312"/>
                <w:color w:val="auto"/>
                <w:kern w:val="0"/>
                <w:sz w:val="18"/>
                <w:szCs w:val="18"/>
                <w:highlight w:val="none"/>
                <w:lang w:eastAsia="zh-CN"/>
              </w:rPr>
              <w:t>）</w:t>
            </w:r>
          </w:p>
        </w:tc>
        <w:tc>
          <w:tcPr>
            <w:tcW w:w="992"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6</w:t>
            </w:r>
            <w:r>
              <w:rPr>
                <w:rFonts w:hint="eastAsia" w:ascii="仿宋_GB2312" w:hAnsi="仿宋_GB2312" w:eastAsia="仿宋_GB2312" w:cs="仿宋_GB2312"/>
                <w:color w:val="auto"/>
                <w:kern w:val="0"/>
                <w:sz w:val="18"/>
                <w:szCs w:val="18"/>
                <w:highlight w:val="none"/>
                <w:lang w:eastAsia="zh-CN"/>
              </w:rPr>
              <w:t>）</w:t>
            </w:r>
          </w:p>
        </w:tc>
        <w:tc>
          <w:tcPr>
            <w:tcW w:w="955" w:type="dxa"/>
            <w:tcBorders>
              <w:bottom w:val="single" w:color="auto" w:sz="4" w:space="0"/>
            </w:tcBorders>
            <w:vAlign w:val="center"/>
          </w:tcPr>
          <w:p>
            <w:pPr>
              <w:keepNext w:val="0"/>
              <w:keepLines w:val="0"/>
              <w:pageBreakBefore w:val="0"/>
              <w:kinsoku/>
              <w:wordWrap/>
              <w:overflowPunct/>
              <w:topLinePunct w:val="0"/>
              <w:bidi w:val="0"/>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lang w:val="en-US" w:eastAsia="zh-CN"/>
              </w:rPr>
              <w:t>7</w:t>
            </w:r>
            <w:r>
              <w:rPr>
                <w:rFonts w:hint="eastAsia" w:ascii="仿宋_GB2312" w:hAnsi="仿宋_GB2312" w:eastAsia="仿宋_GB2312" w:cs="仿宋_GB2312"/>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jc w:val="center"/>
        </w:trPr>
        <w:tc>
          <w:tcPr>
            <w:tcW w:w="251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农村饮水工程维修养护</w:t>
            </w:r>
          </w:p>
        </w:tc>
        <w:tc>
          <w:tcPr>
            <w:tcW w:w="101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9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112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111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1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0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125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93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1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95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jc w:val="center"/>
        </w:trPr>
        <w:tc>
          <w:tcPr>
            <w:tcW w:w="251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小型水库工程设施维修养护</w:t>
            </w:r>
          </w:p>
        </w:tc>
        <w:tc>
          <w:tcPr>
            <w:tcW w:w="101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9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112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111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1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0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125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93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1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95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jc w:val="center"/>
        </w:trPr>
        <w:tc>
          <w:tcPr>
            <w:tcW w:w="251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农业水价综合改革</w:t>
            </w:r>
          </w:p>
        </w:tc>
        <w:tc>
          <w:tcPr>
            <w:tcW w:w="101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9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112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111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18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08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125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93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1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95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bl>
    <w:p>
      <w:pPr>
        <w:spacing w:line="520" w:lineRule="exact"/>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注：中央和省级财政资金到位率=</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中央+省级财政到位资金</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w:t>
      </w:r>
      <w:r>
        <w:rPr>
          <w:rFonts w:hint="eastAsia" w:ascii="仿宋_GB2312" w:hAnsi="仿宋_GB2312" w:eastAsia="仿宋_GB2312" w:cs="仿宋_GB2312"/>
          <w:sz w:val="21"/>
          <w:szCs w:val="21"/>
          <w:highlight w:val="none"/>
        </w:rPr>
        <w:t>（中央+省级资金预算数）</w:t>
      </w:r>
    </w:p>
    <w:p>
      <w:pPr>
        <w:spacing w:line="520" w:lineRule="exact"/>
        <w:ind w:firstLine="48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市县财政资金到位率=市县财政到位资金/市县财政资金预算数</w:t>
      </w:r>
    </w:p>
    <w:p>
      <w:pPr>
        <w:spacing w:line="520" w:lineRule="exact"/>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rPr>
        <w:t>填表说明：（1）=（2）+（3）+</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+其他资金；（</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）=（2）+（3）</w:t>
      </w:r>
      <w:r>
        <w:rPr>
          <w:rFonts w:hint="eastAsia" w:ascii="仿宋_GB2312" w:hAnsi="仿宋_GB2312" w:eastAsia="仿宋_GB2312" w:cs="仿宋_GB2312"/>
          <w:sz w:val="21"/>
          <w:szCs w:val="21"/>
          <w:highlight w:val="none"/>
          <w:lang w:val="en-US" w:eastAsia="zh-CN"/>
        </w:rPr>
        <w:t>+</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+其他资金</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）=（2）+（3）/（2）+（3）</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仿宋_GB2312" w:hAnsi="仿宋_GB2312" w:eastAsia="仿宋_GB2312" w:cs="仿宋_GB2312"/>
          <w:sz w:val="32"/>
          <w:szCs w:val="32"/>
          <w:highlight w:val="none"/>
        </w:rPr>
        <w:sectPr>
          <w:pgSz w:w="16838" w:h="11906" w:orient="landscape"/>
          <w:pgMar w:top="1800" w:right="1440" w:bottom="1800" w:left="1440" w:header="851" w:footer="850" w:gutter="0"/>
          <w:cols w:space="425" w:num="1"/>
          <w:docGrid w:type="lines" w:linePitch="38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2.资金执行情况</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批复预算投资297万元。</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年12月底，共完成投资</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中央财政资金，投资完成率</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p>
    <w:p>
      <w:pPr>
        <w:ind w:firstLine="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年6月底，共完成投资</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中央财政资金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投资完成率</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sectPr>
          <w:pgSz w:w="11906" w:h="16838"/>
          <w:pgMar w:top="1440" w:right="1800" w:bottom="1440" w:left="1800" w:header="851" w:footer="850" w:gutter="0"/>
          <w:cols w:space="425" w:num="1"/>
          <w:docGrid w:type="lines" w:linePitch="381" w:charSpace="0"/>
        </w:sectPr>
      </w:pPr>
    </w:p>
    <w:p>
      <w:pPr>
        <w:keepNext w:val="0"/>
        <w:keepLines w:val="0"/>
        <w:pageBreakBefore w:val="0"/>
        <w:widowControl/>
        <w:kinsoku/>
        <w:wordWrap/>
        <w:overflowPunct/>
        <w:topLinePunct w:val="0"/>
        <w:autoSpaceDE/>
        <w:autoSpaceDN/>
        <w:bidi w:val="0"/>
        <w:adjustRightInd/>
        <w:snapToGrid/>
        <w:spacing w:line="572" w:lineRule="exact"/>
        <w:ind w:firstLine="0" w:firstLineChars="0"/>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 xml:space="preserve">3  </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rPr>
        <w:t>年度水利发展资金执行情况表</w:t>
      </w:r>
    </w:p>
    <w:tbl>
      <w:tblPr>
        <w:tblStyle w:val="13"/>
        <w:tblW w:w="14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464"/>
        <w:gridCol w:w="719"/>
        <w:gridCol w:w="756"/>
        <w:gridCol w:w="657"/>
        <w:gridCol w:w="815"/>
        <w:gridCol w:w="922"/>
        <w:gridCol w:w="990"/>
        <w:gridCol w:w="922"/>
        <w:gridCol w:w="981"/>
        <w:gridCol w:w="922"/>
        <w:gridCol w:w="976"/>
        <w:gridCol w:w="846"/>
        <w:gridCol w:w="1083"/>
        <w:gridCol w:w="984"/>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348" w:hRule="atLeast"/>
          <w:tblHeader/>
          <w:jc w:val="center"/>
        </w:trPr>
        <w:tc>
          <w:tcPr>
            <w:tcW w:w="1464"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分类</w:t>
            </w:r>
          </w:p>
        </w:tc>
        <w:tc>
          <w:tcPr>
            <w:tcW w:w="2947" w:type="dxa"/>
            <w:gridSpan w:val="4"/>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批复投资（万元）</w:t>
            </w:r>
          </w:p>
        </w:tc>
        <w:tc>
          <w:tcPr>
            <w:tcW w:w="7642" w:type="dxa"/>
            <w:gridSpan w:val="8"/>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完成投资（万元）</w:t>
            </w:r>
          </w:p>
        </w:tc>
        <w:tc>
          <w:tcPr>
            <w:tcW w:w="204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投资完成率（%）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5" w:hRule="atLeast"/>
          <w:tblHeader/>
          <w:jc w:val="center"/>
        </w:trPr>
        <w:tc>
          <w:tcPr>
            <w:tcW w:w="1464"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719"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中央</w:t>
            </w:r>
          </w:p>
        </w:tc>
        <w:tc>
          <w:tcPr>
            <w:tcW w:w="756"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省级</w:t>
            </w:r>
          </w:p>
        </w:tc>
        <w:tc>
          <w:tcPr>
            <w:tcW w:w="657"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市县</w:t>
            </w:r>
          </w:p>
        </w:tc>
        <w:tc>
          <w:tcPr>
            <w:tcW w:w="815"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其他</w:t>
            </w:r>
          </w:p>
        </w:tc>
        <w:tc>
          <w:tcPr>
            <w:tcW w:w="1912"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中央</w:t>
            </w:r>
          </w:p>
        </w:tc>
        <w:tc>
          <w:tcPr>
            <w:tcW w:w="1903"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省级</w:t>
            </w:r>
          </w:p>
        </w:tc>
        <w:tc>
          <w:tcPr>
            <w:tcW w:w="1898"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市县</w:t>
            </w:r>
          </w:p>
        </w:tc>
        <w:tc>
          <w:tcPr>
            <w:tcW w:w="1929"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其他</w:t>
            </w:r>
          </w:p>
        </w:tc>
        <w:tc>
          <w:tcPr>
            <w:tcW w:w="204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329" w:hRule="atLeast"/>
          <w:tblHeader/>
          <w:jc w:val="center"/>
        </w:trPr>
        <w:tc>
          <w:tcPr>
            <w:tcW w:w="1464"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719"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75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65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815"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p>
        </w:tc>
        <w:tc>
          <w:tcPr>
            <w:tcW w:w="922"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当年底</w:t>
            </w:r>
          </w:p>
        </w:tc>
        <w:tc>
          <w:tcPr>
            <w:tcW w:w="990"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截至第二年</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6月底</w:t>
            </w:r>
          </w:p>
        </w:tc>
        <w:tc>
          <w:tcPr>
            <w:tcW w:w="922"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当年底</w:t>
            </w:r>
          </w:p>
        </w:tc>
        <w:tc>
          <w:tcPr>
            <w:tcW w:w="981"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截至第二年</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6月底</w:t>
            </w:r>
          </w:p>
        </w:tc>
        <w:tc>
          <w:tcPr>
            <w:tcW w:w="922"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当年底</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截至第二年</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6月底</w:t>
            </w:r>
          </w:p>
        </w:tc>
        <w:tc>
          <w:tcPr>
            <w:tcW w:w="846"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当年底</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截至第二年</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6月底</w:t>
            </w:r>
          </w:p>
        </w:tc>
        <w:tc>
          <w:tcPr>
            <w:tcW w:w="984"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当年底</w:t>
            </w:r>
          </w:p>
        </w:tc>
        <w:tc>
          <w:tcPr>
            <w:tcW w:w="1060" w:type="dxa"/>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截至第二年</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jc w:val="center"/>
        </w:trPr>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农村饮水工程维修养护</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200</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jc w:val="center"/>
        </w:trPr>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小型水库工程设施维修养护</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84</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jc w:val="center"/>
        </w:trPr>
        <w:tc>
          <w:tcPr>
            <w:tcW w:w="14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农业水价综合改革</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6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13</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1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0</w:t>
            </w:r>
          </w:p>
        </w:tc>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bl>
    <w:p>
      <w:pPr>
        <w:pStyle w:val="2"/>
        <w:rPr>
          <w:rFonts w:hint="eastAsia" w:ascii="仿宋_GB2312" w:hAnsi="仿宋_GB2312" w:eastAsia="仿宋_GB2312" w:cs="仿宋_GB2312"/>
          <w:sz w:val="22"/>
          <w:szCs w:val="24"/>
          <w:highlight w:val="none"/>
        </w:rPr>
      </w:pPr>
    </w:p>
    <w:p>
      <w:pPr>
        <w:pStyle w:val="2"/>
        <w:rPr>
          <w:rFonts w:hint="eastAsia" w:ascii="仿宋_GB2312" w:hAnsi="仿宋_GB2312" w:eastAsia="仿宋_GB2312" w:cs="仿宋_GB2312"/>
          <w:sz w:val="22"/>
          <w:szCs w:val="24"/>
          <w:highlight w:val="none"/>
        </w:rPr>
        <w:sectPr>
          <w:pgSz w:w="16838" w:h="11906" w:orient="landscape"/>
          <w:pgMar w:top="1800" w:right="1440" w:bottom="1800" w:left="1440" w:header="851" w:footer="850" w:gutter="0"/>
          <w:cols w:space="425" w:num="1"/>
          <w:docGrid w:type="lines" w:linePitch="381"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3.资金管理情况</w:t>
      </w:r>
    </w:p>
    <w:p>
      <w:pPr>
        <w:widowControl w:val="0"/>
        <w:autoSpaceDE w:val="0"/>
        <w:autoSpaceDN w:val="0"/>
        <w:adjustRightInd w:val="0"/>
        <w:spacing w:after="200" w:line="360" w:lineRule="auto"/>
        <w:ind w:firstLine="640" w:firstLineChars="200"/>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2023年度，</w:t>
      </w:r>
      <w:r>
        <w:rPr>
          <w:rFonts w:hint="eastAsia" w:ascii="仿宋_GB2312" w:hAnsi="仿宋_GB2312" w:eastAsia="仿宋_GB2312" w:cs="仿宋_GB2312"/>
          <w:color w:val="auto"/>
          <w:kern w:val="2"/>
          <w:sz w:val="32"/>
          <w:szCs w:val="32"/>
          <w:lang w:val="en-US" w:eastAsia="zh-CN" w:bidi="ar-SA"/>
        </w:rPr>
        <w:t>中央水利发展资金下达</w:t>
      </w:r>
      <w:r>
        <w:rPr>
          <w:rFonts w:hint="eastAsia" w:ascii="仿宋_GB2312" w:hAnsi="仿宋_GB2312" w:eastAsia="仿宋_GB2312" w:cs="仿宋_GB2312"/>
          <w:color w:val="auto"/>
          <w:kern w:val="2"/>
          <w:sz w:val="32"/>
          <w:szCs w:val="32"/>
          <w:u w:val="none"/>
          <w:lang w:val="en-US" w:eastAsia="zh-CN" w:bidi="ar-SA"/>
        </w:rPr>
        <w:t>我区</w:t>
      </w:r>
      <w:r>
        <w:rPr>
          <w:rFonts w:hint="eastAsia" w:ascii="仿宋_GB2312" w:hAnsi="仿宋_GB2312" w:eastAsia="仿宋_GB2312" w:cs="仿宋_GB2312"/>
          <w:color w:val="auto"/>
          <w:kern w:val="2"/>
          <w:sz w:val="32"/>
          <w:szCs w:val="32"/>
          <w:lang w:val="en-US" w:eastAsia="zh-CN" w:bidi="ar-SA"/>
        </w:rPr>
        <w:t>资金农村饮水工程维修养护200万元、小型水库工程设施维修养护84万元、农业水价综合改革13万元。在相关检查中</w:t>
      </w:r>
      <w:r>
        <w:rPr>
          <w:rFonts w:hint="eastAsia" w:ascii="仿宋_GB2312" w:hAnsi="仿宋_GB2312" w:eastAsia="仿宋_GB2312" w:cs="仿宋_GB2312"/>
          <w:color w:val="auto"/>
          <w:kern w:val="2"/>
          <w:sz w:val="32"/>
          <w:szCs w:val="32"/>
          <w:u w:val="none"/>
          <w:lang w:val="en-US" w:eastAsia="zh-CN" w:bidi="ar-SA"/>
        </w:rPr>
        <w:t>无</w:t>
      </w:r>
      <w:r>
        <w:rPr>
          <w:rFonts w:hint="eastAsia" w:ascii="仿宋_GB2312" w:hAnsi="仿宋_GB2312" w:eastAsia="仿宋_GB2312" w:cs="仿宋_GB2312"/>
          <w:color w:val="auto"/>
          <w:kern w:val="2"/>
          <w:sz w:val="32"/>
          <w:szCs w:val="32"/>
          <w:lang w:val="en-US" w:eastAsia="zh-CN" w:bidi="ar-SA"/>
        </w:rPr>
        <w:t>违纪违规问题。</w:t>
      </w:r>
    </w:p>
    <w:p>
      <w:pPr>
        <w:pStyle w:val="4"/>
        <w:keepNext/>
        <w:keepLines/>
        <w:pageBreakBefore w:val="0"/>
        <w:widowControl/>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（二）项目管理情况分析</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1.组织实施</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按时推进</w:t>
      </w:r>
      <w:r>
        <w:rPr>
          <w:rFonts w:hint="eastAsia" w:ascii="仿宋_GB2312" w:hAnsi="仿宋_GB2312" w:eastAsia="仿宋_GB2312" w:cs="仿宋_GB2312"/>
          <w:sz w:val="32"/>
          <w:szCs w:val="32"/>
          <w:lang w:val="en-US" w:eastAsia="zh-CN"/>
        </w:rPr>
        <w:t>2023年中央水利发展资金各项目的实施工作，揭东区按照项目的实际情况分类实施，其中</w:t>
      </w:r>
      <w:r>
        <w:rPr>
          <w:rFonts w:hint="eastAsia" w:ascii="仿宋_GB2312" w:hAnsi="仿宋_GB2312" w:eastAsia="仿宋_GB2312" w:cs="仿宋_GB2312"/>
          <w:color w:val="auto"/>
          <w:kern w:val="2"/>
          <w:sz w:val="32"/>
          <w:szCs w:val="32"/>
          <w:lang w:val="en-US" w:eastAsia="zh-CN" w:bidi="ar-SA"/>
        </w:rPr>
        <w:t>农村饮水工程维修养护200万元，通过全区调查摸底，确定先选出6个急需维修养护的农村供水设施进行维修养护，区农业农村局编制实施方案并报区政府同意后进行建设，在项目完成实施并通过验收后将资金以奖补形式拨付给各项目实施单位；小型水库工程设施维修养护84万元，通过政府集中采购由中标单位对全区小型水库进行正常化维修养护，并采取每季度核查考评后将维护费及时拨付给中标单位；农业水价综合改革13万元按照上级有关规定准备对完成年度任务的农业水价综合改革单位给予补助。</w:t>
      </w:r>
      <w:r>
        <w:rPr>
          <w:rFonts w:hint="eastAsia" w:ascii="仿宋_GB2312" w:hAnsi="仿宋_GB2312" w:eastAsia="仿宋_GB2312" w:cs="仿宋_GB2312"/>
          <w:sz w:val="32"/>
          <w:szCs w:val="32"/>
        </w:rPr>
        <w:t>参建各方通力合作，</w:t>
      </w:r>
      <w:r>
        <w:rPr>
          <w:rFonts w:hint="eastAsia" w:ascii="仿宋_GB2312" w:hAnsi="仿宋_GB2312" w:eastAsia="仿宋_GB2312" w:cs="仿宋_GB2312"/>
          <w:sz w:val="32"/>
          <w:szCs w:val="32"/>
          <w:lang w:val="en-US" w:eastAsia="zh-CN"/>
        </w:rPr>
        <w:t>现已基本完成年度实施任务。</w:t>
      </w:r>
    </w:p>
    <w:p>
      <w:pPr>
        <w:pageBreakBefore w:val="0"/>
        <w:kinsoku/>
        <w:wordWrap/>
        <w:overflowPunct/>
        <w:topLinePunct w:val="0"/>
        <w:autoSpaceDE/>
        <w:autoSpaceDN/>
        <w:bidi w:val="0"/>
        <w:adjustRightInd/>
        <w:snapToGrid/>
        <w:spacing w:line="572" w:lineRule="exact"/>
        <w:ind w:firstLine="643"/>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2.绩效管理</w:t>
      </w:r>
    </w:p>
    <w:p>
      <w:pPr>
        <w:pStyle w:val="4"/>
        <w:keepNext/>
        <w:keepLines/>
        <w:pageBreakBefore w:val="0"/>
        <w:widowControl/>
        <w:kinsoku/>
        <w:wordWrap/>
        <w:overflowPunct/>
        <w:topLinePunct w:val="0"/>
        <w:autoSpaceDE/>
        <w:autoSpaceDN/>
        <w:bidi w:val="0"/>
        <w:adjustRightInd/>
        <w:snapToGrid/>
        <w:spacing w:line="800" w:lineRule="exact"/>
        <w:ind w:left="0" w:leftChars="0" w:right="0" w:rightChars="0" w:firstLine="640" w:firstLineChars="200"/>
        <w:jc w:val="both"/>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kern w:val="2"/>
          <w:sz w:val="32"/>
          <w:szCs w:val="32"/>
          <w:lang w:val="en-US" w:eastAsia="zh-CN" w:bidi="ar-SA"/>
        </w:rPr>
        <w:t>各项目均能按上级下达的绩效目标组织实施并注重绩效管理，确保了项目绩效目标如期实现。注重自评材料填报质量，绩效目标及自评材料均在规定时限内及时报送。</w:t>
      </w:r>
    </w:p>
    <w:p>
      <w:pPr>
        <w:pStyle w:val="4"/>
        <w:keepNext/>
        <w:keepLines/>
        <w:pageBreakBefore w:val="0"/>
        <w:widowControl/>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（三）产出指标完成情况分析</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1.项目数量指标</w:t>
      </w:r>
    </w:p>
    <w:p>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color w:val="auto"/>
          <w:kern w:val="2"/>
          <w:sz w:val="32"/>
          <w:szCs w:val="32"/>
          <w:lang w:val="en-US" w:eastAsia="zh-CN"/>
        </w:rPr>
        <w:t>2023</w:t>
      </w:r>
      <w:r>
        <w:rPr>
          <w:rFonts w:hint="eastAsia" w:ascii="仿宋_GB2312" w:hAnsi="仿宋_GB2312" w:eastAsia="仿宋_GB2312" w:cs="仿宋_GB2312"/>
          <w:color w:val="auto"/>
          <w:kern w:val="2"/>
          <w:sz w:val="32"/>
          <w:szCs w:val="32"/>
        </w:rPr>
        <w:t>年度，</w:t>
      </w:r>
      <w:r>
        <w:rPr>
          <w:rFonts w:hint="eastAsia" w:ascii="仿宋_GB2312" w:hAnsi="仿宋_GB2312" w:eastAsia="仿宋_GB2312" w:cs="仿宋_GB2312"/>
          <w:color w:val="auto"/>
          <w:kern w:val="2"/>
          <w:sz w:val="32"/>
          <w:szCs w:val="32"/>
          <w:u w:val="none"/>
          <w:lang w:val="en-US" w:eastAsia="zh-CN"/>
        </w:rPr>
        <w:t>我区</w:t>
      </w:r>
      <w:r>
        <w:rPr>
          <w:rFonts w:hint="eastAsia" w:ascii="仿宋_GB2312" w:hAnsi="仿宋_GB2312" w:eastAsia="仿宋_GB2312" w:cs="仿宋_GB2312"/>
          <w:color w:val="auto"/>
          <w:kern w:val="2"/>
          <w:sz w:val="32"/>
          <w:szCs w:val="32"/>
          <w:u w:val="none"/>
        </w:rPr>
        <w:t>水利发展资金数量指标为：</w:t>
      </w:r>
      <w:r>
        <w:rPr>
          <w:rFonts w:hint="eastAsia" w:ascii="仿宋_GB2312" w:hAnsi="仿宋_GB2312" w:eastAsia="仿宋_GB2312" w:cs="仿宋_GB2312"/>
          <w:color w:val="auto"/>
          <w:kern w:val="2"/>
          <w:sz w:val="32"/>
          <w:szCs w:val="32"/>
          <w:u w:val="none"/>
          <w:lang w:val="en-US" w:eastAsia="zh-CN"/>
        </w:rPr>
        <w:t>新增农业水价综合改革面积2.21万亩、农村饮水工程维修养护数量6处、小型水库工程维修养护座数18座。</w:t>
      </w:r>
    </w:p>
    <w:p>
      <w:pPr>
        <w:pStyle w:val="30"/>
        <w:keepNext w:val="0"/>
        <w:keepLines w:val="0"/>
        <w:pageBreakBefore w:val="0"/>
        <w:kinsoku/>
        <w:wordWrap/>
        <w:overflowPunct/>
        <w:topLinePunct w:val="0"/>
        <w:bidi w:val="0"/>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年6月底，数量指标</w:t>
      </w:r>
      <w:r>
        <w:rPr>
          <w:rFonts w:hint="eastAsia" w:ascii="仿宋_GB2312" w:hAnsi="仿宋_GB2312" w:eastAsia="仿宋_GB2312" w:cs="仿宋_GB2312"/>
          <w:sz w:val="32"/>
          <w:szCs w:val="32"/>
          <w:lang w:val="en-US" w:eastAsia="zh-CN"/>
        </w:rPr>
        <w:t>完成情况为：新增农业水价综合改革面积2.21万亩、农村饮水工程维修养护数量7处、小型水库工程维修养护座数18座。</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2.项目质量指标</w:t>
      </w:r>
    </w:p>
    <w:p>
      <w:pPr>
        <w:widowControl w:val="0"/>
        <w:autoSpaceDE w:val="0"/>
        <w:autoSpaceDN w:val="0"/>
        <w:adjustRightInd w:val="0"/>
        <w:spacing w:after="200" w:line="360" w:lineRule="auto"/>
        <w:ind w:firstLine="640" w:firstLineChars="200"/>
        <w:jc w:val="both"/>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000000"/>
          <w:kern w:val="0"/>
          <w:sz w:val="32"/>
          <w:szCs w:val="22"/>
          <w:lang w:val="en-US" w:eastAsia="zh-CN" w:bidi="ar-SA"/>
        </w:rPr>
        <w:t>根据工程项目完工验收资料显示，截止2024年6月底，项目初步验收率为100%，工程验收合格率为100%，已建工程未发现工程质量问题。</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3.项目时效指标</w:t>
      </w:r>
    </w:p>
    <w:p>
      <w:pPr>
        <w:widowControl w:val="0"/>
        <w:autoSpaceDE w:val="0"/>
        <w:autoSpaceDN w:val="0"/>
        <w:adjustRightInd w:val="0"/>
        <w:spacing w:after="200" w:line="276" w:lineRule="auto"/>
        <w:ind w:firstLine="640" w:firstLineChars="200"/>
        <w:jc w:val="both"/>
        <w:rPr>
          <w:rFonts w:hint="eastAsia" w:ascii="仿宋_GB2312" w:hAnsi="仿宋_GB2312" w:eastAsia="仿宋_GB2312" w:cs="仿宋_GB2312"/>
          <w:color w:val="auto"/>
          <w:kern w:val="2"/>
          <w:sz w:val="32"/>
          <w:szCs w:val="22"/>
          <w:lang w:val="en-US" w:eastAsia="zh-CN" w:bidi="ar-SA"/>
        </w:rPr>
      </w:pPr>
      <w:r>
        <w:rPr>
          <w:rFonts w:hint="eastAsia" w:ascii="仿宋_GB2312" w:hAnsi="仿宋_GB2312" w:eastAsia="仿宋_GB2312" w:cs="仿宋_GB2312"/>
          <w:color w:val="auto"/>
          <w:kern w:val="2"/>
          <w:sz w:val="32"/>
          <w:szCs w:val="22"/>
          <w:lang w:val="en-US" w:eastAsia="zh-CN"/>
        </w:rPr>
        <w:t>2023</w:t>
      </w:r>
      <w:r>
        <w:rPr>
          <w:rFonts w:hint="eastAsia" w:ascii="仿宋_GB2312" w:hAnsi="仿宋_GB2312" w:eastAsia="仿宋_GB2312" w:cs="仿宋_GB2312"/>
          <w:color w:val="auto"/>
          <w:kern w:val="2"/>
          <w:sz w:val="32"/>
          <w:szCs w:val="22"/>
        </w:rPr>
        <w:t>年度，</w:t>
      </w:r>
      <w:r>
        <w:rPr>
          <w:rFonts w:hint="eastAsia" w:ascii="仿宋_GB2312" w:hAnsi="仿宋_GB2312" w:eastAsia="仿宋_GB2312" w:cs="仿宋_GB2312"/>
          <w:color w:val="auto"/>
          <w:kern w:val="2"/>
          <w:sz w:val="32"/>
          <w:szCs w:val="32"/>
          <w:u w:val="none"/>
          <w:lang w:val="en-US" w:eastAsia="zh-CN"/>
        </w:rPr>
        <w:t>我区</w:t>
      </w:r>
      <w:r>
        <w:rPr>
          <w:rFonts w:hint="eastAsia" w:ascii="仿宋_GB2312" w:hAnsi="仿宋_GB2312" w:eastAsia="仿宋_GB2312" w:cs="仿宋_GB2312"/>
          <w:color w:val="auto"/>
          <w:kern w:val="2"/>
          <w:sz w:val="32"/>
          <w:szCs w:val="32"/>
          <w:u w:val="none"/>
        </w:rPr>
        <w:t>水利发展资金</w:t>
      </w:r>
      <w:r>
        <w:rPr>
          <w:rFonts w:hint="eastAsia" w:ascii="仿宋_GB2312" w:hAnsi="仿宋_GB2312" w:eastAsia="仿宋_GB2312" w:cs="仿宋_GB2312"/>
          <w:color w:val="auto"/>
          <w:kern w:val="2"/>
          <w:sz w:val="32"/>
          <w:szCs w:val="32"/>
          <w:u w:val="none"/>
          <w:lang w:val="en-US" w:eastAsia="zh-CN"/>
        </w:rPr>
        <w:t>项目总数为3</w:t>
      </w:r>
      <w:r>
        <w:rPr>
          <w:rFonts w:hint="eastAsia" w:ascii="仿宋_GB2312" w:hAnsi="仿宋_GB2312" w:eastAsia="仿宋_GB2312" w:cs="仿宋_GB2312"/>
          <w:color w:val="000000"/>
          <w:sz w:val="32"/>
          <w:szCs w:val="22"/>
          <w:lang w:val="en-US" w:eastAsia="zh-CN" w:bidi="ar-SA"/>
        </w:rPr>
        <w:t>个</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22"/>
          <w:lang w:val="en-US" w:eastAsia="zh-CN" w:bidi="ar-SA"/>
        </w:rPr>
        <w:t>截至2024年6月底，项目开工3</w:t>
      </w:r>
      <w:r>
        <w:rPr>
          <w:rFonts w:hint="eastAsia" w:ascii="仿宋_GB2312" w:hAnsi="仿宋_GB2312" w:eastAsia="仿宋_GB2312" w:cs="仿宋_GB2312"/>
          <w:color w:val="000000"/>
          <w:sz w:val="32"/>
          <w:szCs w:val="22"/>
          <w:lang w:val="en-US" w:eastAsia="zh-CN" w:bidi="ar-SA"/>
        </w:rPr>
        <w:t>个</w:t>
      </w:r>
      <w:r>
        <w:rPr>
          <w:rFonts w:hint="eastAsia" w:ascii="仿宋_GB2312" w:hAnsi="仿宋_GB2312" w:eastAsia="仿宋_GB2312" w:cs="仿宋_GB2312"/>
          <w:color w:val="auto"/>
          <w:kern w:val="2"/>
          <w:sz w:val="32"/>
          <w:szCs w:val="22"/>
          <w:lang w:val="en-US" w:eastAsia="zh-CN" w:bidi="ar-SA"/>
        </w:rPr>
        <w:t>、完工3</w:t>
      </w:r>
      <w:r>
        <w:rPr>
          <w:rFonts w:hint="eastAsia" w:ascii="仿宋_GB2312" w:hAnsi="仿宋_GB2312" w:eastAsia="仿宋_GB2312" w:cs="仿宋_GB2312"/>
          <w:color w:val="000000"/>
          <w:sz w:val="32"/>
          <w:szCs w:val="22"/>
          <w:lang w:val="en-US" w:eastAsia="zh-CN" w:bidi="ar-SA"/>
        </w:rPr>
        <w:t>个、</w:t>
      </w:r>
      <w:r>
        <w:rPr>
          <w:rFonts w:hint="eastAsia" w:ascii="仿宋_GB2312" w:hAnsi="仿宋_GB2312" w:eastAsia="仿宋_GB2312" w:cs="仿宋_GB2312"/>
          <w:color w:val="auto"/>
          <w:kern w:val="2"/>
          <w:sz w:val="32"/>
          <w:szCs w:val="22"/>
          <w:lang w:val="en-US" w:eastAsia="zh-CN" w:bidi="ar-SA"/>
        </w:rPr>
        <w:t>验收3</w:t>
      </w:r>
      <w:r>
        <w:rPr>
          <w:rFonts w:hint="eastAsia" w:ascii="仿宋_GB2312" w:hAnsi="仿宋_GB2312" w:eastAsia="仿宋_GB2312" w:cs="仿宋_GB2312"/>
          <w:color w:val="000000"/>
          <w:sz w:val="32"/>
          <w:szCs w:val="22"/>
          <w:lang w:val="en-US" w:eastAsia="zh-CN" w:bidi="ar-SA"/>
        </w:rPr>
        <w:t>个、验收合格3个，完工率100%、验收率100%。</w:t>
      </w:r>
    </w:p>
    <w:p>
      <w:pPr>
        <w:pageBreakBefore w:val="0"/>
        <w:kinsoku/>
        <w:wordWrap/>
        <w:overflowPunct/>
        <w:topLinePunct w:val="0"/>
        <w:autoSpaceDE/>
        <w:autoSpaceDN/>
        <w:bidi w:val="0"/>
        <w:adjustRightInd/>
        <w:snapToGrid/>
        <w:spacing w:line="572" w:lineRule="exact"/>
        <w:ind w:firstLine="0" w:firstLineChars="0"/>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rPr>
        <w:t>年度水利发展资金项目实施情况表</w:t>
      </w:r>
    </w:p>
    <w:tbl>
      <w:tblPr>
        <w:tblStyle w:val="13"/>
        <w:tblW w:w="8562" w:type="dxa"/>
        <w:tblInd w:w="-154" w:type="dxa"/>
        <w:tblLayout w:type="fixed"/>
        <w:tblCellMar>
          <w:top w:w="0" w:type="dxa"/>
          <w:left w:w="51" w:type="dxa"/>
          <w:bottom w:w="0" w:type="dxa"/>
          <w:right w:w="51" w:type="dxa"/>
        </w:tblCellMar>
      </w:tblPr>
      <w:tblGrid>
        <w:gridCol w:w="2700"/>
        <w:gridCol w:w="916"/>
        <w:gridCol w:w="900"/>
        <w:gridCol w:w="850"/>
        <w:gridCol w:w="934"/>
        <w:gridCol w:w="836"/>
        <w:gridCol w:w="713"/>
        <w:gridCol w:w="713"/>
      </w:tblGrid>
      <w:tr>
        <w:tblPrEx>
          <w:tblLayout w:type="fixed"/>
          <w:tblCellMar>
            <w:top w:w="0" w:type="dxa"/>
            <w:left w:w="51" w:type="dxa"/>
            <w:bottom w:w="0" w:type="dxa"/>
            <w:right w:w="51" w:type="dxa"/>
          </w:tblCellMar>
        </w:tblPrEx>
        <w:trPr>
          <w:trHeight w:val="436" w:hRule="atLeast"/>
          <w:tblHeader/>
        </w:trPr>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auto"/>
                <w:kern w:val="0"/>
                <w:sz w:val="18"/>
                <w:szCs w:val="18"/>
                <w:highlight w:val="none"/>
              </w:rPr>
              <w:t>分类</w:t>
            </w:r>
          </w:p>
        </w:tc>
        <w:tc>
          <w:tcPr>
            <w:tcW w:w="443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实施项目数（个）</w:t>
            </w:r>
          </w:p>
        </w:tc>
        <w:tc>
          <w:tcPr>
            <w:tcW w:w="71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完工率（%）</w:t>
            </w:r>
          </w:p>
        </w:tc>
        <w:tc>
          <w:tcPr>
            <w:tcW w:w="71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验收率（%）</w:t>
            </w:r>
          </w:p>
        </w:tc>
      </w:tr>
      <w:tr>
        <w:tblPrEx>
          <w:tblLayout w:type="fixed"/>
          <w:tblCellMar>
            <w:top w:w="0" w:type="dxa"/>
            <w:left w:w="51" w:type="dxa"/>
            <w:bottom w:w="0" w:type="dxa"/>
            <w:right w:w="51" w:type="dxa"/>
          </w:tblCellMar>
        </w:tblPrEx>
        <w:trPr>
          <w:trHeight w:val="20" w:hRule="atLeast"/>
          <w:tblHeader/>
        </w:trPr>
        <w:tc>
          <w:tcPr>
            <w:tcW w:w="27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p>
        </w:tc>
        <w:tc>
          <w:tcPr>
            <w:tcW w:w="9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总数</w:t>
            </w:r>
          </w:p>
        </w:tc>
        <w:tc>
          <w:tcPr>
            <w:tcW w:w="9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开工</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完工</w:t>
            </w:r>
          </w:p>
        </w:tc>
        <w:tc>
          <w:tcPr>
            <w:tcW w:w="9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完工</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验收</w:t>
            </w:r>
          </w:p>
        </w:tc>
        <w:tc>
          <w:tcPr>
            <w:tcW w:w="8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验收</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合格</w:t>
            </w:r>
          </w:p>
        </w:tc>
        <w:tc>
          <w:tcPr>
            <w:tcW w:w="71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p>
        </w:tc>
        <w:tc>
          <w:tcPr>
            <w:tcW w:w="71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18"/>
                <w:szCs w:val="18"/>
                <w:highlight w:val="none"/>
              </w:rPr>
            </w:pPr>
          </w:p>
        </w:tc>
      </w:tr>
      <w:tr>
        <w:tblPrEx>
          <w:tblLayout w:type="fixed"/>
          <w:tblCellMar>
            <w:top w:w="0" w:type="dxa"/>
            <w:left w:w="51" w:type="dxa"/>
            <w:bottom w:w="0" w:type="dxa"/>
            <w:right w:w="51" w:type="dxa"/>
          </w:tblCellMar>
        </w:tblPrEx>
        <w:tc>
          <w:tcPr>
            <w:tcW w:w="2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农村饮水工程维修养护</w:t>
            </w:r>
          </w:p>
        </w:tc>
        <w:tc>
          <w:tcPr>
            <w:tcW w:w="91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9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8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93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83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7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7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r>
        <w:tblPrEx>
          <w:tblLayout w:type="fixed"/>
          <w:tblCellMar>
            <w:top w:w="0" w:type="dxa"/>
            <w:left w:w="51" w:type="dxa"/>
            <w:bottom w:w="0" w:type="dxa"/>
            <w:right w:w="51" w:type="dxa"/>
          </w:tblCellMar>
        </w:tblPrEx>
        <w:tc>
          <w:tcPr>
            <w:tcW w:w="2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小型水库工程设施维修养护</w:t>
            </w:r>
          </w:p>
        </w:tc>
        <w:tc>
          <w:tcPr>
            <w:tcW w:w="91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9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8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93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83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7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7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r>
        <w:tblPrEx>
          <w:tblLayout w:type="fixed"/>
          <w:tblCellMar>
            <w:top w:w="0" w:type="dxa"/>
            <w:left w:w="51" w:type="dxa"/>
            <w:bottom w:w="0" w:type="dxa"/>
            <w:right w:w="51" w:type="dxa"/>
          </w:tblCellMar>
        </w:tblPrEx>
        <w:tc>
          <w:tcPr>
            <w:tcW w:w="27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农业水价综合改革</w:t>
            </w:r>
          </w:p>
        </w:tc>
        <w:tc>
          <w:tcPr>
            <w:tcW w:w="91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9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8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93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83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w:t>
            </w:r>
          </w:p>
        </w:tc>
        <w:tc>
          <w:tcPr>
            <w:tcW w:w="7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c>
          <w:tcPr>
            <w:tcW w:w="71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100</w:t>
            </w:r>
          </w:p>
        </w:tc>
      </w:tr>
    </w:tbl>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4.项目成本指标</w:t>
      </w:r>
    </w:p>
    <w:p>
      <w:pPr>
        <w:pStyle w:val="30"/>
        <w:ind w:firstLine="640" w:firstLineChars="200"/>
        <w:jc w:val="both"/>
        <w:rPr>
          <w:rFonts w:hint="eastAsia" w:ascii="仿宋_GB2312" w:hAnsi="仿宋_GB2312" w:eastAsia="仿宋_GB2312" w:cs="仿宋_GB2312"/>
          <w:color w:val="auto"/>
          <w:kern w:val="2"/>
          <w:sz w:val="32"/>
          <w:lang w:val="en-US" w:eastAsia="zh-CN"/>
        </w:rPr>
      </w:pPr>
      <w:r>
        <w:rPr>
          <w:rFonts w:hint="eastAsia" w:ascii="仿宋_GB2312" w:hAnsi="仿宋_GB2312" w:eastAsia="仿宋_GB2312" w:cs="仿宋_GB2312"/>
          <w:color w:val="auto"/>
          <w:kern w:val="2"/>
          <w:sz w:val="32"/>
          <w:lang w:val="en-US" w:eastAsia="zh-CN"/>
        </w:rPr>
        <w:t>2023</w:t>
      </w:r>
      <w:r>
        <w:rPr>
          <w:rFonts w:hint="eastAsia" w:ascii="仿宋_GB2312" w:hAnsi="仿宋_GB2312" w:eastAsia="仿宋_GB2312" w:cs="仿宋_GB2312"/>
          <w:color w:val="auto"/>
          <w:kern w:val="2"/>
          <w:sz w:val="32"/>
        </w:rPr>
        <w:t>年度，</w:t>
      </w:r>
      <w:r>
        <w:rPr>
          <w:rFonts w:hint="eastAsia" w:ascii="仿宋_GB2312" w:hAnsi="仿宋_GB2312" w:eastAsia="仿宋_GB2312" w:cs="仿宋_GB2312"/>
          <w:color w:val="auto"/>
          <w:kern w:val="2"/>
          <w:sz w:val="32"/>
          <w:lang w:val="en-US" w:eastAsia="zh-CN"/>
        </w:rPr>
        <w:t>揭东区3宗项目实施均能按照成本测算执行，严格控制成本并按合同约定支付，做到厉行节约，执行中未出现超出概算的项目。</w:t>
      </w:r>
    </w:p>
    <w:p>
      <w:pPr>
        <w:pStyle w:val="4"/>
        <w:pageBreakBefore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（四）效益指标完成情况分析</w:t>
      </w:r>
    </w:p>
    <w:p>
      <w:pPr>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）项目实施的社会效益分析</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批复的</w:t>
      </w:r>
      <w:r>
        <w:rPr>
          <w:rFonts w:hint="eastAsia" w:ascii="仿宋_GB2312" w:hAnsi="仿宋_GB2312" w:eastAsia="仿宋_GB2312" w:cs="仿宋_GB2312"/>
          <w:sz w:val="32"/>
          <w:szCs w:val="32"/>
          <w:highlight w:val="none"/>
        </w:rPr>
        <w:t>社会效益</w:t>
      </w:r>
      <w:r>
        <w:rPr>
          <w:rFonts w:hint="eastAsia" w:ascii="仿宋_GB2312" w:hAnsi="仿宋_GB2312" w:eastAsia="仿宋_GB2312" w:cs="仿宋_GB2312"/>
          <w:sz w:val="32"/>
          <w:szCs w:val="32"/>
        </w:rPr>
        <w:t>指标：</w:t>
      </w:r>
      <w:r>
        <w:rPr>
          <w:rFonts w:hint="eastAsia" w:ascii="仿宋_GB2312" w:hAnsi="仿宋_GB2312" w:eastAsia="仿宋_GB2312" w:cs="仿宋_GB2312"/>
          <w:sz w:val="32"/>
          <w:szCs w:val="32"/>
          <w:lang w:val="en-US" w:eastAsia="zh-CN"/>
        </w:rPr>
        <w:t>农村饮水工程维修养护覆盖服务人口15.67万人、其他水利工程设施维修养护覆盖服务人口2.772万人。</w:t>
      </w:r>
    </w:p>
    <w:p>
      <w:pPr>
        <w:ind w:firstLine="64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通过实施</w:t>
      </w:r>
      <w:r>
        <w:rPr>
          <w:rFonts w:hint="eastAsia" w:ascii="仿宋_GB2312" w:hAnsi="仿宋_GB2312" w:eastAsia="仿宋_GB2312" w:cs="仿宋_GB2312"/>
          <w:sz w:val="32"/>
          <w:szCs w:val="32"/>
          <w:lang w:val="en-US" w:eastAsia="zh-CN"/>
        </w:rPr>
        <w:t>2023年揭东区农村饮水工程维修养护、2023年揭东区小型水库工程设施维修养护</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highlight w:val="none"/>
        </w:rPr>
        <w:t>社会效益</w:t>
      </w:r>
      <w:r>
        <w:rPr>
          <w:rFonts w:hint="eastAsia" w:ascii="仿宋_GB2312" w:hAnsi="仿宋_GB2312" w:eastAsia="仿宋_GB2312" w:cs="仿宋_GB2312"/>
          <w:sz w:val="32"/>
          <w:szCs w:val="32"/>
        </w:rPr>
        <w:t>指标</w:t>
      </w:r>
      <w:r>
        <w:rPr>
          <w:rFonts w:hint="eastAsia" w:ascii="仿宋_GB2312" w:hAnsi="仿宋_GB2312" w:eastAsia="仿宋_GB2312" w:cs="仿宋_GB2312"/>
          <w:sz w:val="32"/>
          <w:szCs w:val="32"/>
          <w:lang w:val="en-US" w:eastAsia="zh-CN"/>
        </w:rPr>
        <w:t>完成情况为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农村饮水工程维修养护覆盖服务人口17.35万人、其他水利工程设施维修养护覆盖服务人口2.77万人。</w:t>
      </w:r>
    </w:p>
    <w:p>
      <w:pPr>
        <w:ind w:firstLine="64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通过农村供水设施维修养护项目的实施，农村供水设施得到较好的改善，为附近居民生活用水带来便利，是实实在在的惠及民生工程；通过对全区小型水库的日常维修养护，使水库安全问题得到有效保障，确保水库运行良好；农业水价综合改革的完成，使农民灌溉需求得到更加有效的保障。</w:t>
      </w:r>
    </w:p>
    <w:p>
      <w:pPr>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）项目实施的可持续影响分析</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rPr>
        <w:t>截至</w:t>
      </w:r>
      <w:r>
        <w:rPr>
          <w:rFonts w:hint="eastAsia" w:ascii="仿宋_GB2312" w:hAnsi="仿宋_GB2312" w:eastAsia="仿宋_GB2312" w:cs="仿宋_GB2312"/>
          <w:sz w:val="32"/>
          <w:lang w:val="en-US" w:eastAsia="zh-CN"/>
        </w:rPr>
        <w:t>2024</w:t>
      </w:r>
      <w:r>
        <w:rPr>
          <w:rFonts w:hint="eastAsia" w:ascii="仿宋_GB2312" w:hAnsi="仿宋_GB2312" w:eastAsia="仿宋_GB2312" w:cs="仿宋_GB2312"/>
          <w:sz w:val="32"/>
        </w:rPr>
        <w:t>年6月底，已建工程</w:t>
      </w:r>
      <w:r>
        <w:rPr>
          <w:rFonts w:hint="eastAsia" w:ascii="仿宋_GB2312" w:hAnsi="仿宋_GB2312" w:eastAsia="仿宋_GB2312" w:cs="仿宋_GB2312"/>
          <w:sz w:val="32"/>
          <w:u w:val="none"/>
          <w:lang w:val="en-US" w:eastAsia="zh-CN"/>
        </w:rPr>
        <w:t>能</w:t>
      </w:r>
      <w:r>
        <w:rPr>
          <w:rFonts w:hint="eastAsia" w:ascii="仿宋_GB2312" w:hAnsi="仿宋_GB2312" w:eastAsia="仿宋_GB2312" w:cs="仿宋_GB2312"/>
          <w:sz w:val="32"/>
        </w:rPr>
        <w:t>良性运行，工程</w:t>
      </w:r>
      <w:r>
        <w:rPr>
          <w:rFonts w:hint="eastAsia" w:ascii="仿宋_GB2312" w:hAnsi="仿宋_GB2312" w:eastAsia="仿宋_GB2312" w:cs="仿宋_GB2312"/>
          <w:sz w:val="32"/>
          <w:u w:val="none"/>
        </w:rPr>
        <w:t>能</w:t>
      </w:r>
      <w:r>
        <w:rPr>
          <w:rFonts w:hint="eastAsia" w:ascii="仿宋_GB2312" w:hAnsi="仿宋_GB2312" w:eastAsia="仿宋_GB2312" w:cs="仿宋_GB2312"/>
          <w:sz w:val="32"/>
        </w:rPr>
        <w:t>达到设计使用年限。</w:t>
      </w:r>
    </w:p>
    <w:p>
      <w:pPr>
        <w:pStyle w:val="4"/>
        <w:pageBreakBefore w:val="0"/>
        <w:kinsoku/>
        <w:wordWrap/>
        <w:overflowPunct/>
        <w:topLinePunct w:val="0"/>
        <w:autoSpaceDE/>
        <w:autoSpaceDN/>
        <w:bidi w:val="0"/>
        <w:adjustRightInd/>
        <w:snapToGrid/>
        <w:spacing w:line="360" w:lineRule="auto"/>
        <w:ind w:firstLine="643"/>
        <w:textAlignment w:val="auto"/>
        <w:rPr>
          <w:rFonts w:hint="eastAsia" w:ascii="仿宋_GB2312" w:hAnsi="仿宋_GB2312" w:eastAsia="仿宋_GB2312" w:cs="仿宋_GB2312"/>
          <w:b/>
          <w:bCs w:val="0"/>
          <w:sz w:val="32"/>
          <w:highlight w:val="none"/>
        </w:rPr>
      </w:pPr>
      <w:r>
        <w:rPr>
          <w:rFonts w:hint="eastAsia" w:ascii="仿宋_GB2312" w:hAnsi="仿宋_GB2312" w:eastAsia="仿宋_GB2312" w:cs="仿宋_GB2312"/>
          <w:b/>
          <w:bCs w:val="0"/>
          <w:sz w:val="32"/>
          <w:highlight w:val="none"/>
        </w:rPr>
        <w:t>（五）满意度指标完成情况分析</w:t>
      </w:r>
    </w:p>
    <w:p>
      <w:pPr>
        <w:ind w:firstLine="640"/>
        <w:rPr>
          <w:rFonts w:hint="eastAsia" w:ascii="仿宋_GB2312" w:hAnsi="仿宋_GB2312" w:eastAsia="仿宋_GB2312" w:cs="仿宋_GB2312"/>
          <w:sz w:val="32"/>
        </w:rPr>
      </w:pPr>
      <w:r>
        <w:rPr>
          <w:rFonts w:hint="eastAsia" w:ascii="仿宋_GB2312" w:hAnsi="仿宋_GB2312" w:eastAsia="仿宋_GB2312" w:cs="仿宋_GB2312"/>
          <w:sz w:val="32"/>
          <w:szCs w:val="32"/>
        </w:rPr>
        <w:t>项目实施后，项目建设（管理）单位向受益群众发放了满意度调查问卷，</w:t>
      </w:r>
      <w:r>
        <w:rPr>
          <w:rFonts w:hint="eastAsia" w:ascii="仿宋_GB2312" w:hAnsi="仿宋_GB2312" w:eastAsia="仿宋_GB2312" w:cs="仿宋_GB2312"/>
          <w:sz w:val="32"/>
        </w:rPr>
        <w:t>共发放调查问卷</w:t>
      </w:r>
      <w:r>
        <w:rPr>
          <w:rFonts w:hint="eastAsia" w:ascii="仿宋_GB2312" w:hAnsi="仿宋_GB2312" w:eastAsia="仿宋_GB2312" w:cs="仿宋_GB2312"/>
          <w:sz w:val="32"/>
          <w:u w:val="none"/>
          <w:lang w:val="en-US" w:eastAsia="zh-CN"/>
        </w:rPr>
        <w:t>30</w:t>
      </w:r>
      <w:r>
        <w:rPr>
          <w:rFonts w:hint="eastAsia" w:ascii="仿宋_GB2312" w:hAnsi="仿宋_GB2312" w:eastAsia="仿宋_GB2312" w:cs="仿宋_GB2312"/>
          <w:sz w:val="32"/>
        </w:rPr>
        <w:t>份，平均满意度为：</w:t>
      </w:r>
      <w:r>
        <w:rPr>
          <w:rFonts w:hint="eastAsia" w:ascii="仿宋_GB2312" w:hAnsi="仿宋_GB2312" w:eastAsia="仿宋_GB2312" w:cs="仿宋_GB2312"/>
          <w:sz w:val="32"/>
          <w:u w:val="none"/>
          <w:lang w:val="en-US" w:eastAsia="zh-CN"/>
        </w:rPr>
        <w:t>99</w:t>
      </w:r>
      <w:r>
        <w:rPr>
          <w:rFonts w:hint="eastAsia" w:ascii="仿宋_GB2312" w:hAnsi="仿宋_GB2312" w:eastAsia="仿宋_GB2312" w:cs="仿宋_GB2312"/>
          <w:sz w:val="32"/>
        </w:rPr>
        <w:t>%，</w:t>
      </w:r>
      <w:r>
        <w:rPr>
          <w:rFonts w:hint="eastAsia" w:ascii="仿宋_GB2312" w:hAnsi="仿宋_GB2312" w:eastAsia="仿宋_GB2312" w:cs="仿宋_GB2312"/>
          <w:sz w:val="32"/>
          <w:u w:val="none"/>
          <w:lang w:val="en-US" w:eastAsia="zh-CN"/>
        </w:rPr>
        <w:t>能</w:t>
      </w:r>
      <w:r>
        <w:rPr>
          <w:rFonts w:hint="eastAsia" w:ascii="仿宋_GB2312" w:hAnsi="仿宋_GB2312" w:eastAsia="仿宋_GB2312" w:cs="仿宋_GB2312"/>
          <w:sz w:val="32"/>
        </w:rPr>
        <w:t>达到年度目标值（收益群众满意度≥90%）。</w:t>
      </w:r>
    </w:p>
    <w:p>
      <w:pPr>
        <w:pageBreakBefore w:val="0"/>
        <w:kinsoku/>
        <w:wordWrap/>
        <w:overflowPunct/>
        <w:topLinePunct w:val="0"/>
        <w:autoSpaceDE/>
        <w:autoSpaceDN/>
        <w:bidi w:val="0"/>
        <w:adjustRightInd/>
        <w:snapToGrid/>
        <w:spacing w:line="572" w:lineRule="exact"/>
        <w:ind w:firstLine="0" w:firstLineChars="0"/>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表</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rPr>
        <w:t>年度水利发展资金项目实施满意度调查情况汇总表</w:t>
      </w:r>
    </w:p>
    <w:tbl>
      <w:tblPr>
        <w:tblStyle w:val="13"/>
        <w:tblW w:w="8522" w:type="dxa"/>
        <w:tblInd w:w="0" w:type="dxa"/>
        <w:tblLayout w:type="fixed"/>
        <w:tblCellMar>
          <w:top w:w="0" w:type="dxa"/>
          <w:left w:w="108" w:type="dxa"/>
          <w:bottom w:w="0" w:type="dxa"/>
          <w:right w:w="108" w:type="dxa"/>
        </w:tblCellMar>
      </w:tblPr>
      <w:tblGrid>
        <w:gridCol w:w="2337"/>
        <w:gridCol w:w="2149"/>
        <w:gridCol w:w="2458"/>
        <w:gridCol w:w="1578"/>
      </w:tblGrid>
      <w:tr>
        <w:tblPrEx>
          <w:tblLayout w:type="fixed"/>
          <w:tblCellMar>
            <w:top w:w="0" w:type="dxa"/>
            <w:left w:w="108" w:type="dxa"/>
            <w:bottom w:w="0" w:type="dxa"/>
            <w:right w:w="108" w:type="dxa"/>
          </w:tblCellMar>
        </w:tblPrEx>
        <w:trPr>
          <w:trHeight w:val="480" w:hRule="atLeast"/>
          <w:tblHeader/>
        </w:trPr>
        <w:tc>
          <w:tcPr>
            <w:tcW w:w="23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kern w:val="0"/>
                <w:sz w:val="18"/>
                <w:szCs w:val="18"/>
                <w:highlight w:val="none"/>
              </w:rPr>
              <w:t>分类</w:t>
            </w:r>
          </w:p>
        </w:tc>
        <w:tc>
          <w:tcPr>
            <w:tcW w:w="21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调查问卷数（份）</w:t>
            </w:r>
          </w:p>
        </w:tc>
        <w:tc>
          <w:tcPr>
            <w:tcW w:w="24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平均满意度（分）</w:t>
            </w:r>
          </w:p>
        </w:tc>
        <w:tc>
          <w:tcPr>
            <w:tcW w:w="15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备注</w:t>
            </w:r>
          </w:p>
        </w:tc>
      </w:tr>
      <w:tr>
        <w:tblPrEx>
          <w:tblLayout w:type="fixed"/>
          <w:tblCellMar>
            <w:top w:w="0" w:type="dxa"/>
            <w:left w:w="108" w:type="dxa"/>
            <w:bottom w:w="0" w:type="dxa"/>
            <w:right w:w="108" w:type="dxa"/>
          </w:tblCellMar>
        </w:tblPrEx>
        <w:trPr>
          <w:trHeight w:val="288" w:hRule="atLeast"/>
        </w:trPr>
        <w:tc>
          <w:tcPr>
            <w:tcW w:w="2337"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合计</w:t>
            </w:r>
          </w:p>
        </w:tc>
        <w:tc>
          <w:tcPr>
            <w:tcW w:w="2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30</w:t>
            </w:r>
          </w:p>
        </w:tc>
        <w:tc>
          <w:tcPr>
            <w:tcW w:w="24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99</w:t>
            </w:r>
          </w:p>
        </w:tc>
        <w:tc>
          <w:tcPr>
            <w:tcW w:w="1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kern w:val="0"/>
                <w:sz w:val="18"/>
                <w:szCs w:val="18"/>
                <w:highlight w:val="none"/>
              </w:rPr>
            </w:pPr>
          </w:p>
        </w:tc>
      </w:tr>
      <w:tr>
        <w:tblPrEx>
          <w:tblLayout w:type="fixed"/>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农村饮水工程维修养护</w:t>
            </w:r>
          </w:p>
        </w:tc>
        <w:tc>
          <w:tcPr>
            <w:tcW w:w="21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24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5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p>
        </w:tc>
      </w:tr>
      <w:tr>
        <w:tblPrEx>
          <w:tblLayout w:type="fixed"/>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小型水库工程设施维修养护</w:t>
            </w:r>
          </w:p>
        </w:tc>
        <w:tc>
          <w:tcPr>
            <w:tcW w:w="21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24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97</w:t>
            </w:r>
          </w:p>
        </w:tc>
        <w:tc>
          <w:tcPr>
            <w:tcW w:w="15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p>
        </w:tc>
      </w:tr>
      <w:tr>
        <w:tblPrEx>
          <w:tblLayout w:type="fixed"/>
          <w:tblCellMar>
            <w:top w:w="0" w:type="dxa"/>
            <w:left w:w="108" w:type="dxa"/>
            <w:bottom w:w="0" w:type="dxa"/>
            <w:right w:w="108" w:type="dxa"/>
          </w:tblCellMar>
        </w:tblPrEx>
        <w:tc>
          <w:tcPr>
            <w:tcW w:w="233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0"/>
              </w:rPr>
              <w:t>农业水价综合改革</w:t>
            </w:r>
          </w:p>
        </w:tc>
        <w:tc>
          <w:tcPr>
            <w:tcW w:w="21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24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57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rPr>
            </w:pPr>
          </w:p>
        </w:tc>
      </w:tr>
    </w:tbl>
    <w:p>
      <w:pPr>
        <w:pStyle w:val="3"/>
        <w:pageBreakBefore w:val="0"/>
        <w:widowControl/>
        <w:kinsoku/>
        <w:wordWrap/>
        <w:overflowPunct/>
        <w:topLinePunct w:val="0"/>
        <w:autoSpaceDE/>
        <w:autoSpaceDN/>
        <w:bidi w:val="0"/>
        <w:adjustRightInd/>
        <w:snapToGrid/>
        <w:spacing w:line="572" w:lineRule="exact"/>
        <w:ind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四、偏离绩效目标原因和下一步改进措施</w:t>
      </w:r>
    </w:p>
    <w:p>
      <w:pPr>
        <w:pStyle w:val="2"/>
        <w:keepNext w:val="0"/>
        <w:keepLines w:val="0"/>
        <w:pageBreakBefore w:val="0"/>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kern w:val="2"/>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rPr>
        <w:t>对照原来上级下达的绩效目标值，我区在原6个农村供水设施维护项目的基础上，按照实际需要增加了1个项目，即供水设施维护项目总共是7个，并不会</w:t>
      </w:r>
      <w:r>
        <w:rPr>
          <w:rFonts w:hint="eastAsia" w:ascii="仿宋_GB2312" w:hAnsi="仿宋_GB2312" w:eastAsia="仿宋_GB2312" w:cs="仿宋_GB2312"/>
          <w:color w:val="auto"/>
          <w:kern w:val="2"/>
          <w:sz w:val="32"/>
          <w:szCs w:val="32"/>
          <w:highlight w:val="none"/>
          <w:u w:val="none"/>
        </w:rPr>
        <w:t>超出绩效目标较多（30%及以上）</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rPr>
        <w:t>因此，本年实施的3宗项目均未偏离上级下达的绩效目标。</w:t>
      </w:r>
    </w:p>
    <w:p>
      <w:pPr>
        <w:pStyle w:val="3"/>
        <w:pageBreakBefore w:val="0"/>
        <w:widowControl/>
        <w:kinsoku/>
        <w:wordWrap/>
        <w:overflowPunct/>
        <w:topLinePunct w:val="0"/>
        <w:autoSpaceDE/>
        <w:autoSpaceDN/>
        <w:bidi w:val="0"/>
        <w:adjustRightInd/>
        <w:snapToGrid/>
        <w:spacing w:line="572" w:lineRule="exact"/>
        <w:ind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五、综合评价结论</w:t>
      </w:r>
    </w:p>
    <w:p>
      <w:pPr>
        <w:pStyle w:val="30"/>
        <w:keepNext w:val="0"/>
        <w:keepLines w:val="0"/>
        <w:pageBreakBefore w:val="0"/>
        <w:kinsoku/>
        <w:wordWrap/>
        <w:overflowPunct/>
        <w:topLinePunct w:val="0"/>
        <w:bidi w:val="0"/>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u w:val="none"/>
          <w:lang w:val="en-US" w:eastAsia="zh-CN"/>
        </w:rPr>
        <w:t>我区</w:t>
      </w:r>
      <w:r>
        <w:rPr>
          <w:rFonts w:hint="eastAsia" w:ascii="仿宋_GB2312" w:hAnsi="仿宋_GB2312" w:eastAsia="仿宋_GB2312" w:cs="仿宋_GB2312"/>
          <w:sz w:val="32"/>
          <w:szCs w:val="32"/>
        </w:rPr>
        <w:t>绩效自评</w:t>
      </w:r>
      <w:r>
        <w:rPr>
          <w:rFonts w:hint="eastAsia" w:ascii="仿宋_GB2312" w:hAnsi="仿宋_GB2312" w:eastAsia="仿宋_GB2312" w:cs="仿宋_GB2312"/>
          <w:sz w:val="32"/>
          <w:szCs w:val="32"/>
          <w:u w:val="none"/>
          <w:lang w:val="en-US" w:eastAsia="zh-CN"/>
        </w:rPr>
        <w:t>92</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完成揭东区2023年中央水利发展资金新增农业水价综合改革面积2.21万亩、农村饮水工程维修养护数量7处、小型水库工程维修养护座数18座。</w:t>
      </w:r>
    </w:p>
    <w:p>
      <w:pPr>
        <w:pStyle w:val="3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截至2024年6月底，中央财政资金到位297万元，到位率100%，实际执行有按照合同支付，执行中未出现超出概算的项目。</w:t>
      </w:r>
    </w:p>
    <w:p>
      <w:pPr>
        <w:pStyle w:val="3"/>
        <w:pageBreakBefore w:val="0"/>
        <w:widowControl/>
        <w:kinsoku/>
        <w:wordWrap/>
        <w:overflowPunct/>
        <w:topLinePunct w:val="0"/>
        <w:autoSpaceDE/>
        <w:autoSpaceDN/>
        <w:bidi w:val="0"/>
        <w:adjustRightInd/>
        <w:snapToGrid/>
        <w:spacing w:line="572" w:lineRule="exact"/>
        <w:ind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六、绩效评价结果拟应用和公开情况</w:t>
      </w:r>
    </w:p>
    <w:p>
      <w:pPr>
        <w:pStyle w:val="2"/>
        <w:pageBreakBefore w:val="0"/>
        <w:kinsoku/>
        <w:wordWrap/>
        <w:overflowPunct/>
        <w:topLinePunct w:val="0"/>
        <w:bidi w:val="0"/>
        <w:snapToGrid/>
        <w:spacing w:after="0" w:line="700" w:lineRule="exact"/>
        <w:ind w:left="0" w:leftChars="0" w:right="0" w:rightChars="0" w:firstLine="64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auto"/>
          <w:sz w:val="32"/>
          <w:szCs w:val="32"/>
          <w:u w:val="none"/>
          <w:lang w:eastAsia="zh-CN"/>
        </w:rPr>
        <w:t>通</w:t>
      </w:r>
      <w:r>
        <w:rPr>
          <w:rFonts w:hint="eastAsia" w:ascii="仿宋_GB2312" w:hAnsi="仿宋_GB2312" w:eastAsia="仿宋_GB2312" w:cs="仿宋_GB2312"/>
          <w:color w:val="auto"/>
          <w:sz w:val="32"/>
          <w:szCs w:val="32"/>
          <w:u w:val="none"/>
        </w:rPr>
        <w:t>过水利发展资金绩效评价，我们认真分析资金使用是否达到预期目标、资金管理是否规范、资金是否发挥更大效益，并及时发现资金管理、项目管理中存在的问题，我们将采取切实措施，强化问题整改落实，使绩效评价结果发挥应有的作用，</w:t>
      </w:r>
      <w:r>
        <w:rPr>
          <w:rFonts w:hint="eastAsia" w:ascii="仿宋_GB2312" w:hAnsi="仿宋_GB2312" w:eastAsia="仿宋_GB2312" w:cs="仿宋_GB2312"/>
          <w:color w:val="000000" w:themeColor="text1"/>
          <w:sz w:val="32"/>
          <w:szCs w:val="32"/>
          <w:u w:val="none"/>
          <w14:textFill>
            <w14:solidFill>
              <w14:schemeClr w14:val="tx1"/>
            </w14:solidFill>
          </w14:textFill>
        </w:rPr>
        <w:t>同时在全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u w:val="none"/>
          <w14:textFill>
            <w14:solidFill>
              <w14:schemeClr w14:val="tx1"/>
            </w14:solidFill>
          </w14:textFill>
        </w:rPr>
        <w:t>范围内开展水利发展资金绩效评价结果公开工作。</w:t>
      </w:r>
    </w:p>
    <w:p>
      <w:pPr>
        <w:pStyle w:val="3"/>
        <w:pageBreakBefore w:val="0"/>
        <w:widowControl/>
        <w:kinsoku/>
        <w:wordWrap/>
        <w:overflowPunct/>
        <w:topLinePunct w:val="0"/>
        <w:autoSpaceDE/>
        <w:autoSpaceDN/>
        <w:bidi w:val="0"/>
        <w:adjustRightInd/>
        <w:snapToGrid/>
        <w:spacing w:line="572" w:lineRule="exact"/>
        <w:ind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七、其他需说明的问题</w:t>
      </w:r>
    </w:p>
    <w:p>
      <w:pPr>
        <w:pStyle w:val="2"/>
        <w:keepNext w:val="0"/>
        <w:keepLines w:val="0"/>
        <w:pageBreakBefore w:val="0"/>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kern w:val="2"/>
          <w:sz w:val="32"/>
          <w:szCs w:val="32"/>
          <w:highlight w:val="none"/>
          <w:u w:val="none"/>
          <w:lang w:eastAsia="zh-CN"/>
        </w:rPr>
      </w:pPr>
      <w:r>
        <w:rPr>
          <w:rFonts w:hint="eastAsia" w:ascii="仿宋_GB2312" w:hAnsi="仿宋_GB2312" w:eastAsia="仿宋_GB2312" w:cs="仿宋_GB2312"/>
          <w:color w:val="auto"/>
          <w:kern w:val="2"/>
          <w:sz w:val="32"/>
          <w:szCs w:val="32"/>
          <w:highlight w:val="none"/>
          <w:u w:val="none"/>
          <w:lang w:val="en-US" w:eastAsia="zh-CN"/>
        </w:rPr>
        <w:t>无。</w:t>
      </w:r>
    </w:p>
    <w:p>
      <w:pPr>
        <w:pageBreakBefore w:val="0"/>
        <w:widowControl/>
        <w:kinsoku/>
        <w:wordWrap/>
        <w:overflowPunct/>
        <w:topLinePunct w:val="0"/>
        <w:autoSpaceDE/>
        <w:autoSpaceDN/>
        <w:bidi w:val="0"/>
        <w:adjustRightInd/>
        <w:snapToGrid/>
        <w:spacing w:line="572" w:lineRule="exact"/>
        <w:ind w:firstLine="640"/>
        <w:textAlignment w:val="auto"/>
        <w:rPr>
          <w:rFonts w:hint="eastAsia" w:ascii="仿宋_GB2312" w:hAnsi="仿宋_GB2312" w:eastAsia="仿宋_GB2312" w:cs="仿宋_GB2312"/>
          <w:sz w:val="32"/>
          <w:szCs w:val="32"/>
          <w:highlight w:val="none"/>
        </w:rPr>
      </w:pPr>
    </w:p>
    <w:p>
      <w:pPr>
        <w:pageBreakBefore w:val="0"/>
        <w:widowControl/>
        <w:kinsoku/>
        <w:wordWrap/>
        <w:overflowPunct/>
        <w:topLinePunct w:val="0"/>
        <w:autoSpaceDE/>
        <w:autoSpaceDN/>
        <w:bidi w:val="0"/>
        <w:adjustRightInd/>
        <w:snapToGrid/>
        <w:spacing w:line="572"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揭东区</w:t>
      </w:r>
      <w:r>
        <w:rPr>
          <w:rFonts w:hint="eastAsia" w:ascii="仿宋_GB2312" w:hAnsi="仿宋_GB2312" w:eastAsia="仿宋_GB2312" w:cs="仿宋_GB2312"/>
          <w:sz w:val="32"/>
          <w:szCs w:val="32"/>
          <w:highlight w:val="none"/>
        </w:rPr>
        <w:t>2023年度水利发展资金项目实施情况统计表</w:t>
      </w:r>
    </w:p>
    <w:p>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揭东区</w:t>
      </w:r>
      <w:r>
        <w:rPr>
          <w:rFonts w:hint="eastAsia" w:ascii="仿宋_GB2312" w:hAnsi="仿宋_GB2312" w:eastAsia="仿宋_GB2312" w:cs="仿宋_GB2312"/>
          <w:sz w:val="32"/>
          <w:szCs w:val="32"/>
          <w:highlight w:val="none"/>
        </w:rPr>
        <w:t>2023年度水利发展资金绩效自评表</w:t>
      </w: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spacing w:line="56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揭东区农业农村</w:t>
      </w:r>
      <w:r>
        <w:rPr>
          <w:rFonts w:hint="eastAsia" w:ascii="仿宋_GB2312" w:hAnsi="仿宋_GB2312" w:eastAsia="仿宋_GB2312" w:cs="仿宋_GB2312"/>
          <w:sz w:val="32"/>
          <w:szCs w:val="32"/>
        </w:rPr>
        <w:t xml:space="preserve">局     </w:t>
      </w:r>
      <w:r>
        <w:rPr>
          <w:rFonts w:hint="eastAsia" w:ascii="仿宋_GB2312" w:hAnsi="仿宋_GB2312" w:eastAsia="仿宋_GB2312" w:cs="仿宋_GB2312"/>
          <w:sz w:val="32"/>
          <w:szCs w:val="32"/>
          <w:u w:val="none"/>
          <w:lang w:val="en-US" w:eastAsia="zh-CN"/>
        </w:rPr>
        <w:t>揭东区</w:t>
      </w:r>
      <w:r>
        <w:rPr>
          <w:rFonts w:hint="eastAsia" w:ascii="仿宋_GB2312" w:hAnsi="仿宋_GB2312" w:eastAsia="仿宋_GB2312" w:cs="仿宋_GB2312"/>
          <w:sz w:val="32"/>
          <w:szCs w:val="32"/>
        </w:rPr>
        <w:t>财政局</w:t>
      </w:r>
    </w:p>
    <w:p>
      <w:pPr>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 xml:space="preserve">                     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highlight w:val="none"/>
        </w:rPr>
      </w:pPr>
    </w:p>
    <w:sectPr>
      <w:pgSz w:w="11906" w:h="16838"/>
      <w:pgMar w:top="1440" w:right="1800" w:bottom="1440" w:left="1800" w:header="851" w:footer="850"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018206"/>
    </w:sdtPr>
    <w:sdtEndPr>
      <w:rPr>
        <w:rFonts w:cs="Times New Roman"/>
        <w:sz w:val="20"/>
        <w:szCs w:val="20"/>
      </w:rPr>
    </w:sdtEndPr>
    <w:sdtContent>
      <w:p>
        <w:pPr>
          <w:pStyle w:val="9"/>
          <w:ind w:firstLine="0" w:firstLineChars="0"/>
          <w:jc w:val="center"/>
          <w:rPr>
            <w:rFonts w:cs="Times New Roman"/>
            <w:sz w:val="20"/>
            <w:szCs w:val="20"/>
          </w:rPr>
        </w:pPr>
        <w:r>
          <w:rPr>
            <w:rFonts w:cs="Times New Roman"/>
            <w:sz w:val="20"/>
            <w:szCs w:val="20"/>
          </w:rPr>
          <w:fldChar w:fldCharType="begin"/>
        </w:r>
        <w:r>
          <w:rPr>
            <w:rFonts w:cs="Times New Roman"/>
            <w:sz w:val="20"/>
            <w:szCs w:val="20"/>
          </w:rPr>
          <w:instrText xml:space="preserve">PAGE   \* MERGEFORMAT</w:instrText>
        </w:r>
        <w:r>
          <w:rPr>
            <w:rFonts w:cs="Times New Roman"/>
            <w:sz w:val="20"/>
            <w:szCs w:val="20"/>
          </w:rPr>
          <w:fldChar w:fldCharType="separate"/>
        </w:r>
        <w:r>
          <w:rPr>
            <w:rFonts w:cs="Times New Roman"/>
            <w:sz w:val="20"/>
            <w:szCs w:val="20"/>
            <w:lang w:val="zh-CN"/>
          </w:rPr>
          <w:t>7</w:t>
        </w:r>
        <w:r>
          <w:rPr>
            <w:rFonts w:cs="Times New Roman"/>
            <w:sz w:val="20"/>
            <w:szCs w:val="20"/>
          </w:rPr>
          <w:fldChar w:fldCharType="end"/>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GI1ZjZiMTQxYzkyYjA3MzdiYTc2NTgzNDM1ODMifQ=="/>
    <w:docVar w:name="KSO_WPS_MARK_KEY" w:val="5fa36719-ccdd-4049-8d18-fbc74bf8f5c1"/>
  </w:docVars>
  <w:rsids>
    <w:rsidRoot w:val="009A6E08"/>
    <w:rsid w:val="00012364"/>
    <w:rsid w:val="00014CAD"/>
    <w:rsid w:val="00020CF5"/>
    <w:rsid w:val="00027DF4"/>
    <w:rsid w:val="00032F9B"/>
    <w:rsid w:val="0003365D"/>
    <w:rsid w:val="00055853"/>
    <w:rsid w:val="000575FB"/>
    <w:rsid w:val="000579CF"/>
    <w:rsid w:val="000601F2"/>
    <w:rsid w:val="00061B72"/>
    <w:rsid w:val="00064AA3"/>
    <w:rsid w:val="00086883"/>
    <w:rsid w:val="00090FC7"/>
    <w:rsid w:val="000C5C46"/>
    <w:rsid w:val="000E37FA"/>
    <w:rsid w:val="000E4C6C"/>
    <w:rsid w:val="000F4B3E"/>
    <w:rsid w:val="00103C6E"/>
    <w:rsid w:val="0012057E"/>
    <w:rsid w:val="00123A17"/>
    <w:rsid w:val="00135D86"/>
    <w:rsid w:val="00140681"/>
    <w:rsid w:val="00147044"/>
    <w:rsid w:val="00162E19"/>
    <w:rsid w:val="00170459"/>
    <w:rsid w:val="0018340E"/>
    <w:rsid w:val="001859AF"/>
    <w:rsid w:val="001876C3"/>
    <w:rsid w:val="00194F66"/>
    <w:rsid w:val="001A647E"/>
    <w:rsid w:val="001B4882"/>
    <w:rsid w:val="001B6CC5"/>
    <w:rsid w:val="001D0AF8"/>
    <w:rsid w:val="001F1307"/>
    <w:rsid w:val="00200B6E"/>
    <w:rsid w:val="00220EF5"/>
    <w:rsid w:val="00240DE9"/>
    <w:rsid w:val="0026291A"/>
    <w:rsid w:val="00287D33"/>
    <w:rsid w:val="00293FF6"/>
    <w:rsid w:val="002B3445"/>
    <w:rsid w:val="002C1F1F"/>
    <w:rsid w:val="002C2938"/>
    <w:rsid w:val="002C4D7B"/>
    <w:rsid w:val="002C750C"/>
    <w:rsid w:val="002D2F44"/>
    <w:rsid w:val="002D40FB"/>
    <w:rsid w:val="002E70F3"/>
    <w:rsid w:val="002E76AF"/>
    <w:rsid w:val="002F32E7"/>
    <w:rsid w:val="00320AD9"/>
    <w:rsid w:val="0032648B"/>
    <w:rsid w:val="00332111"/>
    <w:rsid w:val="00361597"/>
    <w:rsid w:val="003B77D6"/>
    <w:rsid w:val="0047288E"/>
    <w:rsid w:val="00480286"/>
    <w:rsid w:val="00480D9A"/>
    <w:rsid w:val="004A0BFA"/>
    <w:rsid w:val="004A3DCD"/>
    <w:rsid w:val="004C3032"/>
    <w:rsid w:val="004C51DE"/>
    <w:rsid w:val="004E6ED3"/>
    <w:rsid w:val="00511077"/>
    <w:rsid w:val="0051714F"/>
    <w:rsid w:val="0053068F"/>
    <w:rsid w:val="00535F81"/>
    <w:rsid w:val="00537431"/>
    <w:rsid w:val="00544610"/>
    <w:rsid w:val="0054672D"/>
    <w:rsid w:val="00550698"/>
    <w:rsid w:val="00551F0F"/>
    <w:rsid w:val="00564C56"/>
    <w:rsid w:val="005746E9"/>
    <w:rsid w:val="00576F5D"/>
    <w:rsid w:val="00584ADC"/>
    <w:rsid w:val="005D1171"/>
    <w:rsid w:val="005D2092"/>
    <w:rsid w:val="005D7D1C"/>
    <w:rsid w:val="005E6875"/>
    <w:rsid w:val="00616078"/>
    <w:rsid w:val="006201A8"/>
    <w:rsid w:val="00622CC1"/>
    <w:rsid w:val="00624AE3"/>
    <w:rsid w:val="00653819"/>
    <w:rsid w:val="00665CA8"/>
    <w:rsid w:val="006967D9"/>
    <w:rsid w:val="006B4EEE"/>
    <w:rsid w:val="006C2B9E"/>
    <w:rsid w:val="006D0CE9"/>
    <w:rsid w:val="006D62D8"/>
    <w:rsid w:val="006D62E0"/>
    <w:rsid w:val="006F6B35"/>
    <w:rsid w:val="007145BC"/>
    <w:rsid w:val="00720B2B"/>
    <w:rsid w:val="00725800"/>
    <w:rsid w:val="007455E6"/>
    <w:rsid w:val="007470F9"/>
    <w:rsid w:val="00753B8B"/>
    <w:rsid w:val="00763CA9"/>
    <w:rsid w:val="0079311F"/>
    <w:rsid w:val="007B3836"/>
    <w:rsid w:val="007B7137"/>
    <w:rsid w:val="007D5885"/>
    <w:rsid w:val="007F191A"/>
    <w:rsid w:val="007F3550"/>
    <w:rsid w:val="007F4374"/>
    <w:rsid w:val="007F7064"/>
    <w:rsid w:val="008410A9"/>
    <w:rsid w:val="008462F8"/>
    <w:rsid w:val="00863BE8"/>
    <w:rsid w:val="008804D7"/>
    <w:rsid w:val="0088423B"/>
    <w:rsid w:val="008A1303"/>
    <w:rsid w:val="008B7E7F"/>
    <w:rsid w:val="008C2580"/>
    <w:rsid w:val="008D020F"/>
    <w:rsid w:val="008D3C72"/>
    <w:rsid w:val="008F27AB"/>
    <w:rsid w:val="008F6BA1"/>
    <w:rsid w:val="009071A1"/>
    <w:rsid w:val="00924E67"/>
    <w:rsid w:val="009700E5"/>
    <w:rsid w:val="00980EEE"/>
    <w:rsid w:val="0098135E"/>
    <w:rsid w:val="00986426"/>
    <w:rsid w:val="00992822"/>
    <w:rsid w:val="009A2B21"/>
    <w:rsid w:val="009A6A85"/>
    <w:rsid w:val="009A6E08"/>
    <w:rsid w:val="009E5135"/>
    <w:rsid w:val="009F3904"/>
    <w:rsid w:val="00A021BD"/>
    <w:rsid w:val="00A101DB"/>
    <w:rsid w:val="00A12851"/>
    <w:rsid w:val="00A173DB"/>
    <w:rsid w:val="00A30CD6"/>
    <w:rsid w:val="00A3771F"/>
    <w:rsid w:val="00A405B4"/>
    <w:rsid w:val="00A411D4"/>
    <w:rsid w:val="00A839F6"/>
    <w:rsid w:val="00A9324C"/>
    <w:rsid w:val="00AA5432"/>
    <w:rsid w:val="00AA7A7D"/>
    <w:rsid w:val="00AB3D78"/>
    <w:rsid w:val="00AD2D32"/>
    <w:rsid w:val="00AD6CF4"/>
    <w:rsid w:val="00AE6DAE"/>
    <w:rsid w:val="00AF39A7"/>
    <w:rsid w:val="00B00E06"/>
    <w:rsid w:val="00B00FB1"/>
    <w:rsid w:val="00B01FF2"/>
    <w:rsid w:val="00B04388"/>
    <w:rsid w:val="00B07DAB"/>
    <w:rsid w:val="00B33A0E"/>
    <w:rsid w:val="00B37457"/>
    <w:rsid w:val="00B42BB4"/>
    <w:rsid w:val="00B53C28"/>
    <w:rsid w:val="00B5681B"/>
    <w:rsid w:val="00B8383C"/>
    <w:rsid w:val="00B921F3"/>
    <w:rsid w:val="00B97A4A"/>
    <w:rsid w:val="00BA2FDB"/>
    <w:rsid w:val="00BC02B7"/>
    <w:rsid w:val="00BC16B7"/>
    <w:rsid w:val="00BD0B3A"/>
    <w:rsid w:val="00BF3C9D"/>
    <w:rsid w:val="00BF781C"/>
    <w:rsid w:val="00C00315"/>
    <w:rsid w:val="00C21900"/>
    <w:rsid w:val="00C260B2"/>
    <w:rsid w:val="00C41FE0"/>
    <w:rsid w:val="00C513CE"/>
    <w:rsid w:val="00C570C4"/>
    <w:rsid w:val="00C717FA"/>
    <w:rsid w:val="00C82E25"/>
    <w:rsid w:val="00C852F3"/>
    <w:rsid w:val="00C876A5"/>
    <w:rsid w:val="00C92839"/>
    <w:rsid w:val="00C92DA1"/>
    <w:rsid w:val="00CA0337"/>
    <w:rsid w:val="00CA635E"/>
    <w:rsid w:val="00CC295C"/>
    <w:rsid w:val="00CD4192"/>
    <w:rsid w:val="00CF55D4"/>
    <w:rsid w:val="00D04052"/>
    <w:rsid w:val="00D1438F"/>
    <w:rsid w:val="00D36C99"/>
    <w:rsid w:val="00D40A7F"/>
    <w:rsid w:val="00D74B44"/>
    <w:rsid w:val="00D814D9"/>
    <w:rsid w:val="00D851BC"/>
    <w:rsid w:val="00D85338"/>
    <w:rsid w:val="00D86267"/>
    <w:rsid w:val="00D90A4F"/>
    <w:rsid w:val="00D9111D"/>
    <w:rsid w:val="00D93C25"/>
    <w:rsid w:val="00D979D1"/>
    <w:rsid w:val="00DC3D04"/>
    <w:rsid w:val="00DC6435"/>
    <w:rsid w:val="00DD476D"/>
    <w:rsid w:val="00DF0146"/>
    <w:rsid w:val="00DF420B"/>
    <w:rsid w:val="00DF5A11"/>
    <w:rsid w:val="00DF6B9C"/>
    <w:rsid w:val="00E016A9"/>
    <w:rsid w:val="00E12F40"/>
    <w:rsid w:val="00E25971"/>
    <w:rsid w:val="00E5507C"/>
    <w:rsid w:val="00E55B53"/>
    <w:rsid w:val="00E62C8B"/>
    <w:rsid w:val="00E661E0"/>
    <w:rsid w:val="00E747D2"/>
    <w:rsid w:val="00E94D32"/>
    <w:rsid w:val="00EA099F"/>
    <w:rsid w:val="00EA3DD1"/>
    <w:rsid w:val="00EA6591"/>
    <w:rsid w:val="00EA7515"/>
    <w:rsid w:val="00EC3DB7"/>
    <w:rsid w:val="00ED1286"/>
    <w:rsid w:val="00EE1BBD"/>
    <w:rsid w:val="00EF76FC"/>
    <w:rsid w:val="00F010AB"/>
    <w:rsid w:val="00F03039"/>
    <w:rsid w:val="00F0409D"/>
    <w:rsid w:val="00F04C8E"/>
    <w:rsid w:val="00F057BF"/>
    <w:rsid w:val="00F10363"/>
    <w:rsid w:val="00F13170"/>
    <w:rsid w:val="00F22DF1"/>
    <w:rsid w:val="00F35E5F"/>
    <w:rsid w:val="00F5028C"/>
    <w:rsid w:val="00F76FB4"/>
    <w:rsid w:val="00F97F7B"/>
    <w:rsid w:val="00FC00DB"/>
    <w:rsid w:val="00FC15FE"/>
    <w:rsid w:val="00FD281B"/>
    <w:rsid w:val="013A1735"/>
    <w:rsid w:val="01410A8B"/>
    <w:rsid w:val="0147153B"/>
    <w:rsid w:val="025D08EA"/>
    <w:rsid w:val="02E334E5"/>
    <w:rsid w:val="02EE29ED"/>
    <w:rsid w:val="02F568DA"/>
    <w:rsid w:val="03222CFC"/>
    <w:rsid w:val="03521B47"/>
    <w:rsid w:val="03DE78F4"/>
    <w:rsid w:val="03FD32E5"/>
    <w:rsid w:val="03FF4273"/>
    <w:rsid w:val="044F7199"/>
    <w:rsid w:val="04917327"/>
    <w:rsid w:val="04966411"/>
    <w:rsid w:val="04D17F16"/>
    <w:rsid w:val="04FD3EA8"/>
    <w:rsid w:val="056326BB"/>
    <w:rsid w:val="060A2B37"/>
    <w:rsid w:val="066C7638"/>
    <w:rsid w:val="06825BC9"/>
    <w:rsid w:val="06AC5B1C"/>
    <w:rsid w:val="079A613C"/>
    <w:rsid w:val="07CC31AE"/>
    <w:rsid w:val="08AE00F1"/>
    <w:rsid w:val="08D54CB1"/>
    <w:rsid w:val="09E30437"/>
    <w:rsid w:val="09E443FF"/>
    <w:rsid w:val="09EE5EB8"/>
    <w:rsid w:val="0A146C63"/>
    <w:rsid w:val="0A5E27F9"/>
    <w:rsid w:val="0AF52007"/>
    <w:rsid w:val="0B1D595D"/>
    <w:rsid w:val="0B7E024F"/>
    <w:rsid w:val="0B882E27"/>
    <w:rsid w:val="0BB439CE"/>
    <w:rsid w:val="0BBA6DAD"/>
    <w:rsid w:val="0BDF4C6D"/>
    <w:rsid w:val="0C321039"/>
    <w:rsid w:val="0C4A6663"/>
    <w:rsid w:val="0C9F175A"/>
    <w:rsid w:val="0CCB0684"/>
    <w:rsid w:val="0CEF7536"/>
    <w:rsid w:val="0CF2106D"/>
    <w:rsid w:val="0D4B360C"/>
    <w:rsid w:val="0DA36614"/>
    <w:rsid w:val="0DD74424"/>
    <w:rsid w:val="0E0A20D0"/>
    <w:rsid w:val="0E0A5DCA"/>
    <w:rsid w:val="0E484C19"/>
    <w:rsid w:val="0E8A2A67"/>
    <w:rsid w:val="0EA42FD2"/>
    <w:rsid w:val="0EE7610B"/>
    <w:rsid w:val="0F440203"/>
    <w:rsid w:val="0F8461F3"/>
    <w:rsid w:val="0FEA52E3"/>
    <w:rsid w:val="107A6182"/>
    <w:rsid w:val="10E072B6"/>
    <w:rsid w:val="112F5DC6"/>
    <w:rsid w:val="11750283"/>
    <w:rsid w:val="117662F1"/>
    <w:rsid w:val="123A567C"/>
    <w:rsid w:val="126F6B43"/>
    <w:rsid w:val="12E7492B"/>
    <w:rsid w:val="12FC0201"/>
    <w:rsid w:val="13182DBA"/>
    <w:rsid w:val="133E0A93"/>
    <w:rsid w:val="137F251B"/>
    <w:rsid w:val="13F74905"/>
    <w:rsid w:val="14642796"/>
    <w:rsid w:val="1512256B"/>
    <w:rsid w:val="15C471A6"/>
    <w:rsid w:val="15D854E7"/>
    <w:rsid w:val="176ED3B0"/>
    <w:rsid w:val="17780248"/>
    <w:rsid w:val="17A32DEB"/>
    <w:rsid w:val="17BC0B39"/>
    <w:rsid w:val="17D9680D"/>
    <w:rsid w:val="17E05DED"/>
    <w:rsid w:val="180A2E6A"/>
    <w:rsid w:val="1815603A"/>
    <w:rsid w:val="182E3031"/>
    <w:rsid w:val="185C6B7D"/>
    <w:rsid w:val="18AA0D4F"/>
    <w:rsid w:val="192C753C"/>
    <w:rsid w:val="1991739F"/>
    <w:rsid w:val="19E80F89"/>
    <w:rsid w:val="1A0533CB"/>
    <w:rsid w:val="1B1F3EFE"/>
    <w:rsid w:val="1BFF6542"/>
    <w:rsid w:val="1C713C88"/>
    <w:rsid w:val="1D5B60BC"/>
    <w:rsid w:val="1DA035B8"/>
    <w:rsid w:val="1DAF4298"/>
    <w:rsid w:val="1DE236EE"/>
    <w:rsid w:val="1DFD73DC"/>
    <w:rsid w:val="1FB77434"/>
    <w:rsid w:val="20411175"/>
    <w:rsid w:val="20571F19"/>
    <w:rsid w:val="21226E80"/>
    <w:rsid w:val="21E12E8E"/>
    <w:rsid w:val="22B34536"/>
    <w:rsid w:val="22BD6074"/>
    <w:rsid w:val="22C84F8D"/>
    <w:rsid w:val="23EE3F4C"/>
    <w:rsid w:val="24133F97"/>
    <w:rsid w:val="24475657"/>
    <w:rsid w:val="24901995"/>
    <w:rsid w:val="2530675C"/>
    <w:rsid w:val="256B2F4D"/>
    <w:rsid w:val="256D6D6E"/>
    <w:rsid w:val="2593449F"/>
    <w:rsid w:val="25940769"/>
    <w:rsid w:val="259542DD"/>
    <w:rsid w:val="259C02BF"/>
    <w:rsid w:val="25BD2AF7"/>
    <w:rsid w:val="273EA3FA"/>
    <w:rsid w:val="276E6F72"/>
    <w:rsid w:val="27B87ABB"/>
    <w:rsid w:val="27CE13B1"/>
    <w:rsid w:val="27DE0FC1"/>
    <w:rsid w:val="281E02EC"/>
    <w:rsid w:val="284658F9"/>
    <w:rsid w:val="28A532B0"/>
    <w:rsid w:val="295B0EBB"/>
    <w:rsid w:val="29D16BA7"/>
    <w:rsid w:val="2A070FB7"/>
    <w:rsid w:val="2A1E395A"/>
    <w:rsid w:val="2A9B734A"/>
    <w:rsid w:val="2AA25D02"/>
    <w:rsid w:val="2BB26B1E"/>
    <w:rsid w:val="2BF437BD"/>
    <w:rsid w:val="2C04131F"/>
    <w:rsid w:val="2C2603E8"/>
    <w:rsid w:val="2C2972F7"/>
    <w:rsid w:val="2C6D018F"/>
    <w:rsid w:val="2C87796B"/>
    <w:rsid w:val="2D7D3235"/>
    <w:rsid w:val="2DD231BE"/>
    <w:rsid w:val="2EEA15D4"/>
    <w:rsid w:val="2F4D3910"/>
    <w:rsid w:val="30EA3353"/>
    <w:rsid w:val="31A11CF2"/>
    <w:rsid w:val="31C07DDA"/>
    <w:rsid w:val="3244135A"/>
    <w:rsid w:val="3247478F"/>
    <w:rsid w:val="326C13DD"/>
    <w:rsid w:val="32A26E1B"/>
    <w:rsid w:val="32AE2918"/>
    <w:rsid w:val="33084CE7"/>
    <w:rsid w:val="33086A62"/>
    <w:rsid w:val="336342BE"/>
    <w:rsid w:val="33847666"/>
    <w:rsid w:val="33B83428"/>
    <w:rsid w:val="34155EE0"/>
    <w:rsid w:val="34337579"/>
    <w:rsid w:val="347D5247"/>
    <w:rsid w:val="3489363D"/>
    <w:rsid w:val="351014A2"/>
    <w:rsid w:val="35F5B138"/>
    <w:rsid w:val="365A515E"/>
    <w:rsid w:val="36CE4690"/>
    <w:rsid w:val="37175449"/>
    <w:rsid w:val="37D76849"/>
    <w:rsid w:val="37EA69DA"/>
    <w:rsid w:val="37FF7BB0"/>
    <w:rsid w:val="3816662C"/>
    <w:rsid w:val="384B0C09"/>
    <w:rsid w:val="38AB0670"/>
    <w:rsid w:val="38B61C5F"/>
    <w:rsid w:val="38CD2CAF"/>
    <w:rsid w:val="38F10B57"/>
    <w:rsid w:val="396867BB"/>
    <w:rsid w:val="3A23680A"/>
    <w:rsid w:val="3A345DF9"/>
    <w:rsid w:val="3A7250CB"/>
    <w:rsid w:val="3AB22ABB"/>
    <w:rsid w:val="3ACC7DDF"/>
    <w:rsid w:val="3ADA503E"/>
    <w:rsid w:val="3B797F17"/>
    <w:rsid w:val="3DB721AF"/>
    <w:rsid w:val="3E1B1CE8"/>
    <w:rsid w:val="3E444130"/>
    <w:rsid w:val="3E7A3FF6"/>
    <w:rsid w:val="3EB025CE"/>
    <w:rsid w:val="3EBC460F"/>
    <w:rsid w:val="3F2C35CF"/>
    <w:rsid w:val="3F584337"/>
    <w:rsid w:val="3F60539C"/>
    <w:rsid w:val="3F744613"/>
    <w:rsid w:val="3FDB1DF4"/>
    <w:rsid w:val="3FE579BC"/>
    <w:rsid w:val="3FF27C97"/>
    <w:rsid w:val="3FF47FA2"/>
    <w:rsid w:val="40003802"/>
    <w:rsid w:val="40300E10"/>
    <w:rsid w:val="40916691"/>
    <w:rsid w:val="40927476"/>
    <w:rsid w:val="41235366"/>
    <w:rsid w:val="41770510"/>
    <w:rsid w:val="41C25FD6"/>
    <w:rsid w:val="41F8770C"/>
    <w:rsid w:val="424336D6"/>
    <w:rsid w:val="42827D7B"/>
    <w:rsid w:val="429C09DF"/>
    <w:rsid w:val="429D6505"/>
    <w:rsid w:val="42EE410D"/>
    <w:rsid w:val="438F40A0"/>
    <w:rsid w:val="43DE0B83"/>
    <w:rsid w:val="43E5131A"/>
    <w:rsid w:val="43E53CC0"/>
    <w:rsid w:val="443A5637"/>
    <w:rsid w:val="44557675"/>
    <w:rsid w:val="45352A25"/>
    <w:rsid w:val="45775FEA"/>
    <w:rsid w:val="45852C0D"/>
    <w:rsid w:val="4629258A"/>
    <w:rsid w:val="46D90F38"/>
    <w:rsid w:val="47653C78"/>
    <w:rsid w:val="47A65E5C"/>
    <w:rsid w:val="47B16CDB"/>
    <w:rsid w:val="47DD7AD0"/>
    <w:rsid w:val="48427933"/>
    <w:rsid w:val="489E1409"/>
    <w:rsid w:val="48B502BD"/>
    <w:rsid w:val="49DE143B"/>
    <w:rsid w:val="4A304B2F"/>
    <w:rsid w:val="4A4124B7"/>
    <w:rsid w:val="4B2A0F6D"/>
    <w:rsid w:val="4BB5597B"/>
    <w:rsid w:val="4C122435"/>
    <w:rsid w:val="4C310C5B"/>
    <w:rsid w:val="4C981FE0"/>
    <w:rsid w:val="4D052FC8"/>
    <w:rsid w:val="4D0B555D"/>
    <w:rsid w:val="4D73765F"/>
    <w:rsid w:val="4DD01E56"/>
    <w:rsid w:val="4E3263D7"/>
    <w:rsid w:val="4E82276A"/>
    <w:rsid w:val="4F3A4948"/>
    <w:rsid w:val="4FA17CAF"/>
    <w:rsid w:val="50802F39"/>
    <w:rsid w:val="50815DA6"/>
    <w:rsid w:val="508F56DF"/>
    <w:rsid w:val="51597009"/>
    <w:rsid w:val="51874608"/>
    <w:rsid w:val="51A41AC8"/>
    <w:rsid w:val="51E43809"/>
    <w:rsid w:val="52595FA5"/>
    <w:rsid w:val="529671F9"/>
    <w:rsid w:val="52FA3592"/>
    <w:rsid w:val="53065D23"/>
    <w:rsid w:val="534F2F2C"/>
    <w:rsid w:val="53665155"/>
    <w:rsid w:val="548DEDA0"/>
    <w:rsid w:val="54C127E9"/>
    <w:rsid w:val="550B72FE"/>
    <w:rsid w:val="551328CC"/>
    <w:rsid w:val="553A1ECA"/>
    <w:rsid w:val="556D11D3"/>
    <w:rsid w:val="55A27FFF"/>
    <w:rsid w:val="56CB0260"/>
    <w:rsid w:val="57106E4E"/>
    <w:rsid w:val="574D4643"/>
    <w:rsid w:val="57750AEA"/>
    <w:rsid w:val="57831D16"/>
    <w:rsid w:val="57A6025A"/>
    <w:rsid w:val="57F56770"/>
    <w:rsid w:val="58086C05"/>
    <w:rsid w:val="585056F4"/>
    <w:rsid w:val="588D3223"/>
    <w:rsid w:val="597B0388"/>
    <w:rsid w:val="59C75EEA"/>
    <w:rsid w:val="59E70F9F"/>
    <w:rsid w:val="5BCF866F"/>
    <w:rsid w:val="5BEC7E8A"/>
    <w:rsid w:val="5C256E16"/>
    <w:rsid w:val="5D0C34B2"/>
    <w:rsid w:val="5D3C3683"/>
    <w:rsid w:val="5D616DF4"/>
    <w:rsid w:val="5EAD0666"/>
    <w:rsid w:val="5EBD5B0D"/>
    <w:rsid w:val="5F067D12"/>
    <w:rsid w:val="5F99201A"/>
    <w:rsid w:val="5F9F5213"/>
    <w:rsid w:val="5FBBA2D6"/>
    <w:rsid w:val="60D47AE1"/>
    <w:rsid w:val="60DE3187"/>
    <w:rsid w:val="60E94171"/>
    <w:rsid w:val="61706E67"/>
    <w:rsid w:val="61B661F8"/>
    <w:rsid w:val="61E72B61"/>
    <w:rsid w:val="61FB1E9C"/>
    <w:rsid w:val="62505904"/>
    <w:rsid w:val="628C4C5D"/>
    <w:rsid w:val="62A0377C"/>
    <w:rsid w:val="631C09DC"/>
    <w:rsid w:val="64E92DA1"/>
    <w:rsid w:val="64F07780"/>
    <w:rsid w:val="650C50F9"/>
    <w:rsid w:val="65F22540"/>
    <w:rsid w:val="66147000"/>
    <w:rsid w:val="66B21D25"/>
    <w:rsid w:val="66E223E4"/>
    <w:rsid w:val="674BFDEC"/>
    <w:rsid w:val="67634422"/>
    <w:rsid w:val="67885216"/>
    <w:rsid w:val="67DC1D48"/>
    <w:rsid w:val="67EE4F89"/>
    <w:rsid w:val="681F36E0"/>
    <w:rsid w:val="682645CC"/>
    <w:rsid w:val="682A3D25"/>
    <w:rsid w:val="686CEADB"/>
    <w:rsid w:val="68727968"/>
    <w:rsid w:val="69130898"/>
    <w:rsid w:val="6964646F"/>
    <w:rsid w:val="69671149"/>
    <w:rsid w:val="6A3958E0"/>
    <w:rsid w:val="6A644177"/>
    <w:rsid w:val="6B1D0C45"/>
    <w:rsid w:val="6B5944D9"/>
    <w:rsid w:val="6C7E2EE0"/>
    <w:rsid w:val="6D6C57CB"/>
    <w:rsid w:val="6D8B6DD7"/>
    <w:rsid w:val="6D9B28AF"/>
    <w:rsid w:val="6E107029"/>
    <w:rsid w:val="6E9D47A1"/>
    <w:rsid w:val="6EAF8245"/>
    <w:rsid w:val="6ECC341A"/>
    <w:rsid w:val="6ECD4123"/>
    <w:rsid w:val="6F93653C"/>
    <w:rsid w:val="6FEB2E36"/>
    <w:rsid w:val="7012220E"/>
    <w:rsid w:val="71005099"/>
    <w:rsid w:val="71C85780"/>
    <w:rsid w:val="721E4A45"/>
    <w:rsid w:val="727C2B53"/>
    <w:rsid w:val="72DD7BD5"/>
    <w:rsid w:val="72E6083F"/>
    <w:rsid w:val="73092C77"/>
    <w:rsid w:val="733F3FEC"/>
    <w:rsid w:val="73724CC1"/>
    <w:rsid w:val="738642C8"/>
    <w:rsid w:val="74A3347A"/>
    <w:rsid w:val="74EF1D91"/>
    <w:rsid w:val="755F06A3"/>
    <w:rsid w:val="756E5C1E"/>
    <w:rsid w:val="75F457C8"/>
    <w:rsid w:val="76222067"/>
    <w:rsid w:val="762967E2"/>
    <w:rsid w:val="76D65294"/>
    <w:rsid w:val="76DD59DF"/>
    <w:rsid w:val="7840538D"/>
    <w:rsid w:val="784057BF"/>
    <w:rsid w:val="786F5C73"/>
    <w:rsid w:val="7894254E"/>
    <w:rsid w:val="78B533C1"/>
    <w:rsid w:val="78D23F55"/>
    <w:rsid w:val="78FC7E73"/>
    <w:rsid w:val="790863AB"/>
    <w:rsid w:val="79DE1F8D"/>
    <w:rsid w:val="79FC0C93"/>
    <w:rsid w:val="7A0B4494"/>
    <w:rsid w:val="7A515DA2"/>
    <w:rsid w:val="7A9E5543"/>
    <w:rsid w:val="7AA478B1"/>
    <w:rsid w:val="7B7A2964"/>
    <w:rsid w:val="7B852052"/>
    <w:rsid w:val="7B8D2FE1"/>
    <w:rsid w:val="7BDC462A"/>
    <w:rsid w:val="7BF05873"/>
    <w:rsid w:val="7C1F601A"/>
    <w:rsid w:val="7C52743D"/>
    <w:rsid w:val="7CE704CD"/>
    <w:rsid w:val="7CFB66BA"/>
    <w:rsid w:val="7D1524A6"/>
    <w:rsid w:val="7D2D3A06"/>
    <w:rsid w:val="7DAA5057"/>
    <w:rsid w:val="7DDA1B0A"/>
    <w:rsid w:val="7DF55F91"/>
    <w:rsid w:val="7E12157A"/>
    <w:rsid w:val="7E3E25E1"/>
    <w:rsid w:val="7F3849CF"/>
    <w:rsid w:val="7F416349"/>
    <w:rsid w:val="7F7A702E"/>
    <w:rsid w:val="A9FC4370"/>
    <w:rsid w:val="B95E1FA8"/>
    <w:rsid w:val="BFFB2F4F"/>
    <w:rsid w:val="C7FE2301"/>
    <w:rsid w:val="C9736165"/>
    <w:rsid w:val="CFB732BE"/>
    <w:rsid w:val="D7FF866F"/>
    <w:rsid w:val="DBB78EF2"/>
    <w:rsid w:val="F3DFF33E"/>
    <w:rsid w:val="FFDF8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link w:val="16"/>
    <w:qFormat/>
    <w:uiPriority w:val="9"/>
    <w:pPr>
      <w:keepNext/>
      <w:keepLines/>
      <w:outlineLvl w:val="0"/>
    </w:pPr>
    <w:rPr>
      <w:b/>
      <w:bCs/>
      <w:kern w:val="44"/>
      <w:szCs w:val="44"/>
    </w:rPr>
  </w:style>
  <w:style w:type="paragraph" w:styleId="4">
    <w:name w:val="heading 2"/>
    <w:basedOn w:val="1"/>
    <w:next w:val="1"/>
    <w:link w:val="17"/>
    <w:unhideWhenUsed/>
    <w:qFormat/>
    <w:uiPriority w:val="9"/>
    <w:pPr>
      <w:keepNext/>
      <w:keepLines/>
      <w:outlineLvl w:val="1"/>
    </w:pPr>
    <w:rPr>
      <w:rFonts w:cstheme="majorBidi"/>
      <w:bCs/>
      <w:szCs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subject"/>
    <w:basedOn w:val="6"/>
    <w:next w:val="6"/>
    <w:link w:val="25"/>
    <w:semiHidden/>
    <w:unhideWhenUsed/>
    <w:qFormat/>
    <w:uiPriority w:val="99"/>
    <w:rPr>
      <w:b/>
      <w:bCs/>
    </w:rPr>
  </w:style>
  <w:style w:type="paragraph" w:styleId="6">
    <w:name w:val="annotation text"/>
    <w:basedOn w:val="1"/>
    <w:link w:val="24"/>
    <w:unhideWhenUsed/>
    <w:qFormat/>
    <w:uiPriority w:val="99"/>
    <w:pPr>
      <w:jc w:val="left"/>
    </w:pPr>
  </w:style>
  <w:style w:type="paragraph" w:styleId="7">
    <w:name w:val="Document Map"/>
    <w:basedOn w:val="1"/>
    <w:link w:val="27"/>
    <w:semiHidden/>
    <w:unhideWhenUsed/>
    <w:qFormat/>
    <w:uiPriority w:val="99"/>
    <w:rPr>
      <w:rFonts w:ascii="宋体" w:eastAsia="宋体"/>
      <w:sz w:val="18"/>
      <w:szCs w:val="18"/>
    </w:rPr>
  </w:style>
  <w:style w:type="paragraph" w:styleId="8">
    <w:name w:val="Balloon Text"/>
    <w:basedOn w:val="1"/>
    <w:link w:val="18"/>
    <w:unhideWhenUsed/>
    <w:qFormat/>
    <w:uiPriority w:val="99"/>
    <w:pPr>
      <w:spacing w:line="240" w:lineRule="auto"/>
    </w:pPr>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annotation reference"/>
    <w:basedOn w:val="11"/>
    <w:semiHidden/>
    <w:unhideWhenUsed/>
    <w:qFormat/>
    <w:uiPriority w:val="99"/>
    <w:rPr>
      <w:sz w:val="21"/>
      <w:szCs w:val="21"/>
    </w:rPr>
  </w:style>
  <w:style w:type="character" w:customStyle="1" w:styleId="14">
    <w:name w:val="页眉 字符"/>
    <w:basedOn w:val="11"/>
    <w:link w:val="10"/>
    <w:qFormat/>
    <w:uiPriority w:val="99"/>
    <w:rPr>
      <w:sz w:val="18"/>
      <w:szCs w:val="18"/>
    </w:rPr>
  </w:style>
  <w:style w:type="character" w:customStyle="1" w:styleId="15">
    <w:name w:val="页脚 字符"/>
    <w:basedOn w:val="11"/>
    <w:link w:val="9"/>
    <w:qFormat/>
    <w:uiPriority w:val="99"/>
    <w:rPr>
      <w:sz w:val="18"/>
      <w:szCs w:val="18"/>
    </w:rPr>
  </w:style>
  <w:style w:type="character" w:customStyle="1" w:styleId="16">
    <w:name w:val="标题 1 字符"/>
    <w:basedOn w:val="11"/>
    <w:link w:val="3"/>
    <w:qFormat/>
    <w:uiPriority w:val="9"/>
    <w:rPr>
      <w:rFonts w:ascii="Times New Roman" w:hAnsi="Times New Roman" w:eastAsia="仿宋_GB2312"/>
      <w:b/>
      <w:bCs/>
      <w:kern w:val="44"/>
      <w:sz w:val="28"/>
      <w:szCs w:val="44"/>
    </w:rPr>
  </w:style>
  <w:style w:type="character" w:customStyle="1" w:styleId="17">
    <w:name w:val="标题 2 字符"/>
    <w:basedOn w:val="11"/>
    <w:link w:val="4"/>
    <w:qFormat/>
    <w:uiPriority w:val="9"/>
    <w:rPr>
      <w:rFonts w:ascii="Times New Roman" w:hAnsi="Times New Roman" w:eastAsia="仿宋_GB2312" w:cstheme="majorBidi"/>
      <w:bCs/>
      <w:sz w:val="28"/>
      <w:szCs w:val="32"/>
    </w:rPr>
  </w:style>
  <w:style w:type="character" w:customStyle="1" w:styleId="18">
    <w:name w:val="批注框文本 字符"/>
    <w:basedOn w:val="11"/>
    <w:link w:val="8"/>
    <w:semiHidden/>
    <w:qFormat/>
    <w:uiPriority w:val="99"/>
    <w:rPr>
      <w:rFonts w:ascii="Times New Roman" w:hAnsi="Times New Roman" w:eastAsia="仿宋_GB2312"/>
      <w:sz w:val="18"/>
      <w:szCs w:val="18"/>
    </w:rPr>
  </w:style>
  <w:style w:type="paragraph" w:customStyle="1" w:styleId="19">
    <w:name w:val="正文1"/>
    <w:basedOn w:val="1"/>
    <w:link w:val="20"/>
    <w:qFormat/>
    <w:uiPriority w:val="0"/>
    <w:pPr>
      <w:widowControl w:val="0"/>
      <w:adjustRightInd w:val="0"/>
      <w:snapToGrid w:val="0"/>
      <w:ind w:firstLine="640"/>
    </w:pPr>
    <w:rPr>
      <w:rFonts w:cs="Times New Roman"/>
      <w:sz w:val="32"/>
      <w:szCs w:val="32"/>
    </w:rPr>
  </w:style>
  <w:style w:type="character" w:customStyle="1" w:styleId="20">
    <w:name w:val="正文1 Char"/>
    <w:basedOn w:val="11"/>
    <w:link w:val="19"/>
    <w:qFormat/>
    <w:uiPriority w:val="0"/>
    <w:rPr>
      <w:rFonts w:ascii="Times New Roman" w:hAnsi="Times New Roman" w:eastAsia="仿宋_GB2312" w:cs="Times New Roman"/>
      <w:sz w:val="32"/>
      <w:szCs w:val="32"/>
    </w:rPr>
  </w:style>
  <w:style w:type="paragraph" w:customStyle="1" w:styleId="21">
    <w:name w:val="表名"/>
    <w:basedOn w:val="1"/>
    <w:link w:val="22"/>
    <w:qFormat/>
    <w:uiPriority w:val="0"/>
    <w:pPr>
      <w:widowControl w:val="0"/>
      <w:adjustRightInd w:val="0"/>
      <w:snapToGrid w:val="0"/>
      <w:spacing w:afterLines="50" w:line="240" w:lineRule="auto"/>
      <w:ind w:firstLine="0" w:firstLineChars="0"/>
    </w:pPr>
    <w:rPr>
      <w:rFonts w:cs="Times New Roman"/>
      <w:b/>
      <w:kern w:val="0"/>
      <w:sz w:val="32"/>
      <w:szCs w:val="32"/>
    </w:rPr>
  </w:style>
  <w:style w:type="character" w:customStyle="1" w:styleId="22">
    <w:name w:val="表名 Char"/>
    <w:basedOn w:val="11"/>
    <w:link w:val="21"/>
    <w:qFormat/>
    <w:uiPriority w:val="0"/>
    <w:rPr>
      <w:rFonts w:ascii="Times New Roman" w:hAnsi="Times New Roman" w:eastAsia="仿宋_GB2312" w:cs="Times New Roman"/>
      <w:b/>
      <w:kern w:val="0"/>
      <w:sz w:val="32"/>
      <w:szCs w:val="32"/>
    </w:rPr>
  </w:style>
  <w:style w:type="paragraph" w:customStyle="1" w:styleId="23">
    <w:name w:val="列表段落1"/>
    <w:basedOn w:val="1"/>
    <w:qFormat/>
    <w:uiPriority w:val="34"/>
    <w:pPr>
      <w:ind w:firstLine="420"/>
    </w:pPr>
  </w:style>
  <w:style w:type="character" w:customStyle="1" w:styleId="24">
    <w:name w:val="批注文字 字符"/>
    <w:basedOn w:val="11"/>
    <w:link w:val="6"/>
    <w:qFormat/>
    <w:uiPriority w:val="99"/>
    <w:rPr>
      <w:rFonts w:eastAsia="仿宋_GB2312" w:cstheme="minorBidi"/>
      <w:kern w:val="2"/>
      <w:sz w:val="28"/>
      <w:szCs w:val="22"/>
    </w:rPr>
  </w:style>
  <w:style w:type="character" w:customStyle="1" w:styleId="25">
    <w:name w:val="批注主题 字符"/>
    <w:basedOn w:val="24"/>
    <w:link w:val="5"/>
    <w:semiHidden/>
    <w:qFormat/>
    <w:uiPriority w:val="99"/>
    <w:rPr>
      <w:rFonts w:eastAsia="仿宋_GB2312" w:cstheme="minorBidi"/>
      <w:b/>
      <w:bCs/>
      <w:kern w:val="2"/>
      <w:sz w:val="28"/>
      <w:szCs w:val="22"/>
    </w:rPr>
  </w:style>
  <w:style w:type="paragraph" w:customStyle="1" w:styleId="26">
    <w:name w:val="修订1"/>
    <w:hidden/>
    <w:semiHidden/>
    <w:qFormat/>
    <w:uiPriority w:val="99"/>
    <w:rPr>
      <w:rFonts w:ascii="Times New Roman" w:hAnsi="Times New Roman" w:eastAsia="仿宋_GB2312" w:cstheme="minorBidi"/>
      <w:kern w:val="2"/>
      <w:sz w:val="28"/>
      <w:szCs w:val="22"/>
      <w:lang w:val="en-US" w:eastAsia="zh-CN" w:bidi="ar-SA"/>
    </w:rPr>
  </w:style>
  <w:style w:type="character" w:customStyle="1" w:styleId="27">
    <w:name w:val="文档结构图 字符"/>
    <w:basedOn w:val="11"/>
    <w:link w:val="7"/>
    <w:semiHidden/>
    <w:qFormat/>
    <w:uiPriority w:val="99"/>
    <w:rPr>
      <w:rFonts w:ascii="宋体" w:cstheme="minorBidi"/>
      <w:kern w:val="2"/>
      <w:sz w:val="18"/>
      <w:szCs w:val="18"/>
    </w:rPr>
  </w:style>
  <w:style w:type="paragraph" w:customStyle="1" w:styleId="28">
    <w:name w:val="修订2"/>
    <w:hidden/>
    <w:semiHidden/>
    <w:qFormat/>
    <w:uiPriority w:val="99"/>
    <w:rPr>
      <w:rFonts w:ascii="Times New Roman" w:hAnsi="Times New Roman" w:eastAsia="仿宋_GB2312" w:cstheme="minorBidi"/>
      <w:kern w:val="2"/>
      <w:sz w:val="28"/>
      <w:szCs w:val="22"/>
      <w:lang w:val="en-US" w:eastAsia="zh-CN" w:bidi="ar-SA"/>
    </w:rPr>
  </w:style>
  <w:style w:type="paragraph" w:customStyle="1" w:styleId="29">
    <w:name w:val="修订3"/>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30">
    <w:name w:val="Default"/>
    <w:unhideWhenUsed/>
    <w:qFormat/>
    <w:uiPriority w:val="99"/>
    <w:pPr>
      <w:widowControl w:val="0"/>
      <w:autoSpaceDE w:val="0"/>
      <w:autoSpaceDN w:val="0"/>
      <w:adjustRightInd w:val="0"/>
      <w:spacing w:after="200" w:line="276" w:lineRule="auto"/>
    </w:pPr>
    <w:rPr>
      <w:rFonts w:hint="eastAsia"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4722</Words>
  <Characters>5122</Characters>
  <Lines>21</Lines>
  <Paragraphs>6</Paragraphs>
  <TotalTime>7</TotalTime>
  <ScaleCrop>false</ScaleCrop>
  <LinksUpToDate>false</LinksUpToDate>
  <CharactersWithSpaces>5146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2024-05-08T01:54:00Z</dcterms:created>
  <dc:creator>张三</dc:creator>
  <cp:lastModifiedBy>Administrator</cp:lastModifiedBy>
  <cp:lastPrinted>2024-05-08T10:10:00Z</cp:lastPrinted>
  <dcterms:modified xsi:type="dcterms:W3CDTF">2024-06-24T07:28:58Z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C5A0B8C40DD567AB167E4166858987A1</vt:lpwstr>
  </property>
</Properties>
</file>