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揭阳市揭东区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云路镇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人民政府政府信息公开申请流程图</w:t>
      </w:r>
    </w:p>
    <w:p/>
    <w:p>
      <w:pPr>
        <w:jc w:val="left"/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100965</wp:posOffset>
            </wp:positionV>
            <wp:extent cx="5989955" cy="7553960"/>
            <wp:effectExtent l="0" t="0" r="1079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8826"/>
                    <a:stretch>
                      <a:fillRect/>
                    </a:stretch>
                  </pic:blipFill>
                  <pic:spPr>
                    <a:xfrm>
                      <a:off x="0" y="0"/>
                      <a:ext cx="5989955" cy="755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62765"/>
    <w:rsid w:val="2F173453"/>
    <w:rsid w:val="5CA62765"/>
    <w:rsid w:val="6B5F69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2019-06-22T14:07:00Z</dcterms:created>
  <dc:creator>揭东区督查</dc:creator>
  <cp:lastModifiedBy>Administrator</cp:lastModifiedBy>
  <dcterms:modified xsi:type="dcterms:W3CDTF">2019-12-12T08:30:15Z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